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B82DB5" w:rsidRDefault="00B82DB5" w:rsidP="00A70DAC">
      <w:pPr>
        <w:spacing w:after="0"/>
        <w:jc w:val="center"/>
        <w:rPr>
          <w:rStyle w:val="a8"/>
          <w:rFonts w:ascii="Times New Roman" w:hAnsi="Times New Roman" w:cs="Times New Roman"/>
          <w:u w:val="single"/>
        </w:rPr>
      </w:pPr>
      <w:r w:rsidRPr="00B82DB5">
        <w:rPr>
          <w:rStyle w:val="a8"/>
          <w:rFonts w:ascii="Times New Roman" w:hAnsi="Times New Roman" w:cs="Times New Roman"/>
          <w:u w:val="single"/>
        </w:rPr>
        <w:t>Послуги у сфері поводження з радіоактивними, токсичними, медичними та небезпечними відходами (код за ЕЗС ДК 021:2015:90520000-8 Послуги у сфері поводження з радіоактивними, токсичними, медичними та небезпечними відходами)</w:t>
      </w:r>
    </w:p>
    <w:p w:rsidR="00B82DB5" w:rsidRPr="00B82DB5" w:rsidRDefault="00B82DB5" w:rsidP="00A70DAC">
      <w:pPr>
        <w:spacing w:after="0"/>
        <w:jc w:val="center"/>
        <w:rPr>
          <w:rFonts w:ascii="Times New Roman" w:eastAsia="Times New Roman" w:hAnsi="Times New Roman" w:cs="Times New Roman"/>
          <w:b/>
          <w:sz w:val="24"/>
          <w:szCs w:val="24"/>
          <w:u w:val="single"/>
        </w:rPr>
      </w:pPr>
    </w:p>
    <w:p w:rsidR="00097C73" w:rsidRPr="00B82DB5" w:rsidRDefault="00B82DB5" w:rsidP="00B82DB5">
      <w:pPr>
        <w:pStyle w:val="a6"/>
        <w:numPr>
          <w:ilvl w:val="0"/>
          <w:numId w:val="44"/>
        </w:numPr>
        <w:spacing w:after="0"/>
        <w:rPr>
          <w:rFonts w:ascii="Times New Roman" w:eastAsia="Times New Roman" w:hAnsi="Times New Roman" w:cs="Times New Roman"/>
          <w:i/>
        </w:rPr>
      </w:pPr>
      <w:r w:rsidRPr="00B82DB5">
        <w:rPr>
          <w:rFonts w:ascii="Times New Roman" w:eastAsia="Times New Roman" w:hAnsi="Times New Roman"/>
          <w:i/>
          <w:kern w:val="2"/>
          <w:sz w:val="24"/>
          <w:szCs w:val="24"/>
        </w:rPr>
        <w:t>Технічні вимоги до предмета закупівлі</w:t>
      </w:r>
    </w:p>
    <w:p w:rsidR="00B82DB5" w:rsidRPr="002A0E92" w:rsidRDefault="00B82DB5" w:rsidP="00B82DB5">
      <w:pPr>
        <w:widowControl w:val="0"/>
        <w:spacing w:after="0" w:line="240" w:lineRule="auto"/>
        <w:jc w:val="both"/>
        <w:rPr>
          <w:rFonts w:ascii="Times New Roman" w:hAnsi="Times New Roman" w:cs="Times New Roman"/>
          <w:lang w:eastAsia="ru-RU"/>
        </w:rPr>
      </w:pPr>
      <w:r w:rsidRPr="002A0E92">
        <w:rPr>
          <w:rFonts w:ascii="Times New Roman" w:hAnsi="Times New Roman" w:cs="Times New Roman"/>
          <w:lang w:eastAsia="ru-RU"/>
        </w:rPr>
        <w:t xml:space="preserve">1. </w:t>
      </w:r>
      <w:r w:rsidR="002A0E92" w:rsidRPr="002A0E92">
        <w:rPr>
          <w:rFonts w:ascii="Times New Roman" w:hAnsi="Times New Roman" w:cs="Times New Roman"/>
        </w:rPr>
        <w:t>Послуги надаються згідно вимог Державних санітарно-протиепідемічних правил і норм щодо поводження з медичними відходами, затверджених н</w:t>
      </w:r>
      <w:r w:rsidR="002A0E92" w:rsidRPr="002A0E92">
        <w:rPr>
          <w:rFonts w:ascii="Times New Roman" w:hAnsi="Times New Roman" w:cs="Times New Roman"/>
          <w:bCs/>
          <w:lang w:eastAsia="uk-UA"/>
        </w:rPr>
        <w:t xml:space="preserve">аказом Міністерства охорони здоров’я від 08.06.2015 № 325 «Про затвердження </w:t>
      </w:r>
      <w:r w:rsidR="002A0E92" w:rsidRPr="002A0E92">
        <w:rPr>
          <w:rFonts w:ascii="Times New Roman" w:hAnsi="Times New Roman" w:cs="Times New Roman"/>
          <w:lang w:eastAsia="uk-UA"/>
        </w:rPr>
        <w:t xml:space="preserve">Державних </w:t>
      </w:r>
      <w:r w:rsidR="002A0E92" w:rsidRPr="002A0E92">
        <w:rPr>
          <w:rFonts w:ascii="Times New Roman" w:hAnsi="Times New Roman" w:cs="Times New Roman"/>
          <w:bCs/>
          <w:lang w:eastAsia="uk-UA"/>
        </w:rPr>
        <w:t xml:space="preserve">санітарно-протиепідемічних правила і норм щодо поводження з медичними відходами» (із змінами та доповненнями), </w:t>
      </w:r>
      <w:r w:rsidR="002A0E92" w:rsidRPr="002A0E92">
        <w:rPr>
          <w:rFonts w:ascii="Times New Roman" w:hAnsi="Times New Roman" w:cs="Times New Roman"/>
        </w:rPr>
        <w:t>Закону України «Про управління відходами» від 20.06.2022 № 2320-IX, Постанови КМУ</w:t>
      </w:r>
      <w:r w:rsidRPr="002A0E92">
        <w:rPr>
          <w:rFonts w:ascii="Times New Roman" w:hAnsi="Times New Roman" w:cs="Times New Roman"/>
          <w:lang w:eastAsia="ru-RU"/>
        </w:rPr>
        <w:t>.</w:t>
      </w:r>
    </w:p>
    <w:p w:rsidR="002A0E92" w:rsidRPr="002A0E92" w:rsidRDefault="002A0E92" w:rsidP="002A0E92">
      <w:pPr>
        <w:widowControl w:val="0"/>
        <w:ind w:firstLine="720"/>
        <w:jc w:val="both"/>
        <w:rPr>
          <w:rFonts w:ascii="Times New Roman" w:hAnsi="Times New Roman" w:cs="Times New Roman"/>
        </w:rPr>
      </w:pPr>
      <w:r w:rsidRPr="002A0E92">
        <w:rPr>
          <w:rFonts w:ascii="Times New Roman" w:hAnsi="Times New Roman" w:cs="Times New Roman"/>
          <w:b/>
          <w:bCs/>
          <w:color w:val="000000"/>
        </w:rPr>
        <w:t>Умови надання послуг:</w:t>
      </w:r>
    </w:p>
    <w:p w:rsidR="002A0E92" w:rsidRPr="002A0E92" w:rsidRDefault="002A0E92" w:rsidP="002A0E92">
      <w:pPr>
        <w:pStyle w:val="afc"/>
        <w:widowControl w:val="0"/>
        <w:spacing w:after="0"/>
        <w:jc w:val="both"/>
        <w:rPr>
          <w:sz w:val="22"/>
          <w:szCs w:val="22"/>
        </w:rPr>
      </w:pPr>
      <w:r w:rsidRPr="002A0E92">
        <w:rPr>
          <w:color w:val="000000"/>
          <w:sz w:val="22"/>
          <w:szCs w:val="22"/>
        </w:rPr>
        <w:tab/>
        <w:t>Виконавець зобов’язаний з моменту отримання заявки забезпечити у повному обсязі надання Замовнику послуги з завантаження, перевезення відходів для подальшого їх видалення.</w:t>
      </w:r>
    </w:p>
    <w:p w:rsidR="002A0E92" w:rsidRPr="002A0E92" w:rsidRDefault="002A0E92" w:rsidP="002A0E92">
      <w:pPr>
        <w:pStyle w:val="afc"/>
        <w:widowControl w:val="0"/>
        <w:spacing w:after="0"/>
        <w:jc w:val="both"/>
        <w:rPr>
          <w:sz w:val="22"/>
          <w:szCs w:val="22"/>
        </w:rPr>
      </w:pPr>
      <w:r w:rsidRPr="002A0E92">
        <w:rPr>
          <w:color w:val="000000"/>
          <w:sz w:val="22"/>
          <w:szCs w:val="22"/>
        </w:rPr>
        <w:tab/>
        <w:t>Перевезення відходів повинно здійснюватися автотранспортом Виконавця.</w:t>
      </w:r>
    </w:p>
    <w:p w:rsidR="002A0E92" w:rsidRPr="002A0E92" w:rsidRDefault="002A0E92" w:rsidP="002A0E92">
      <w:pPr>
        <w:pStyle w:val="afc"/>
        <w:widowControl w:val="0"/>
        <w:spacing w:after="0"/>
        <w:jc w:val="both"/>
        <w:rPr>
          <w:color w:val="000000"/>
          <w:sz w:val="22"/>
          <w:szCs w:val="22"/>
        </w:rPr>
      </w:pPr>
      <w:r w:rsidRPr="002A0E92">
        <w:rPr>
          <w:color w:val="000000"/>
          <w:sz w:val="22"/>
          <w:szCs w:val="22"/>
        </w:rPr>
        <w:tab/>
        <w:t xml:space="preserve">Виконавець зобов’язаний вивозити відходи за заявкою </w:t>
      </w:r>
      <w:r>
        <w:rPr>
          <w:color w:val="000000"/>
          <w:sz w:val="22"/>
          <w:szCs w:val="22"/>
        </w:rPr>
        <w:t>З</w:t>
      </w:r>
      <w:r w:rsidRPr="002A0E92">
        <w:rPr>
          <w:color w:val="000000"/>
          <w:sz w:val="22"/>
          <w:szCs w:val="22"/>
        </w:rPr>
        <w:t>амовника (у разі виникнення такої потреби) протягом 3 робочих днів з моменту отримання такої заявки.</w:t>
      </w:r>
    </w:p>
    <w:p w:rsidR="002A0E92" w:rsidRPr="002A0E92" w:rsidRDefault="002A0E92" w:rsidP="002A0E92">
      <w:pPr>
        <w:pStyle w:val="afc"/>
        <w:widowControl w:val="0"/>
        <w:spacing w:after="0"/>
        <w:jc w:val="both"/>
        <w:rPr>
          <w:sz w:val="22"/>
          <w:szCs w:val="22"/>
        </w:rPr>
      </w:pPr>
      <w:r w:rsidRPr="002A0E92">
        <w:rPr>
          <w:color w:val="000000"/>
          <w:sz w:val="22"/>
          <w:szCs w:val="22"/>
        </w:rPr>
        <w:tab/>
        <w:t>Дотримуватись існуючих санітарно-гігієнічних та екологічних вимог при наданні послуг.</w:t>
      </w:r>
    </w:p>
    <w:p w:rsidR="002A0E92" w:rsidRPr="002A0E92" w:rsidRDefault="002A0E92" w:rsidP="002A0E92">
      <w:pPr>
        <w:pStyle w:val="afc"/>
        <w:widowControl w:val="0"/>
        <w:spacing w:after="0"/>
        <w:jc w:val="both"/>
        <w:rPr>
          <w:sz w:val="22"/>
          <w:szCs w:val="22"/>
        </w:rPr>
      </w:pPr>
      <w:r w:rsidRPr="002A0E92">
        <w:rPr>
          <w:color w:val="000000"/>
          <w:sz w:val="22"/>
          <w:szCs w:val="22"/>
        </w:rPr>
        <w:tab/>
        <w:t>Надавати вантажний спеціалізований автомобіль.</w:t>
      </w:r>
    </w:p>
    <w:p w:rsidR="002A0E92" w:rsidRPr="002A0E92" w:rsidRDefault="002A0E92" w:rsidP="002A0E92">
      <w:pPr>
        <w:pStyle w:val="afc"/>
        <w:widowControl w:val="0"/>
        <w:spacing w:after="0"/>
        <w:jc w:val="both"/>
        <w:rPr>
          <w:b/>
          <w:color w:val="FF0000"/>
          <w:sz w:val="22"/>
          <w:szCs w:val="22"/>
        </w:rPr>
      </w:pPr>
      <w:r w:rsidRPr="002A0E92">
        <w:rPr>
          <w:color w:val="000000"/>
          <w:sz w:val="22"/>
          <w:szCs w:val="22"/>
        </w:rPr>
        <w:tab/>
      </w:r>
      <w:r w:rsidRPr="002A0E92">
        <w:rPr>
          <w:b/>
          <w:color w:val="000000" w:themeColor="text1"/>
          <w:sz w:val="22"/>
          <w:szCs w:val="22"/>
        </w:rPr>
        <w:t>Здійснювати видалення відходів разом із транспортувальною тарою, а саме з пакетом/мішком (без контейнера), методом термічного знешкодженням із транспортувальною тарою (без контейнера).</w:t>
      </w:r>
    </w:p>
    <w:p w:rsidR="002A0E92" w:rsidRPr="002A0E92" w:rsidRDefault="002A0E92" w:rsidP="002A0E92">
      <w:pPr>
        <w:pStyle w:val="afc"/>
        <w:widowControl w:val="0"/>
        <w:spacing w:after="0"/>
        <w:ind w:firstLine="708"/>
        <w:jc w:val="both"/>
        <w:rPr>
          <w:sz w:val="22"/>
          <w:szCs w:val="22"/>
        </w:rPr>
      </w:pPr>
      <w:r w:rsidRPr="002A0E92">
        <w:rPr>
          <w:color w:val="000000"/>
          <w:sz w:val="22"/>
          <w:szCs w:val="22"/>
        </w:rPr>
        <w:t>Своєчасно надавати підписані Акти надання послуг.</w:t>
      </w:r>
      <w:r w:rsidRPr="002A0E92">
        <w:rPr>
          <w:color w:val="000000"/>
          <w:sz w:val="22"/>
          <w:szCs w:val="22"/>
        </w:rPr>
        <w:tab/>
        <w:t>Послуга повинна відповідати технічним, кількісним та якісним вимогам Замовника, що наведені в технічних вимогах.</w:t>
      </w:r>
    </w:p>
    <w:p w:rsidR="002A0E92" w:rsidRPr="002A0E92" w:rsidRDefault="002A0E92" w:rsidP="002A0E92">
      <w:pPr>
        <w:pStyle w:val="afc"/>
        <w:widowControl w:val="0"/>
        <w:spacing w:after="0"/>
        <w:ind w:firstLine="708"/>
        <w:jc w:val="both"/>
        <w:rPr>
          <w:sz w:val="22"/>
          <w:szCs w:val="22"/>
        </w:rPr>
      </w:pPr>
      <w:r w:rsidRPr="002A0E92">
        <w:rPr>
          <w:b/>
          <w:bCs/>
          <w:color w:val="000000"/>
          <w:sz w:val="22"/>
          <w:szCs w:val="22"/>
        </w:rPr>
        <w:t>В складі пропозиції учасник повинен надати:</w:t>
      </w:r>
    </w:p>
    <w:p w:rsidR="002A0E92" w:rsidRPr="002A0E92" w:rsidRDefault="002A0E92" w:rsidP="002A0E92">
      <w:pPr>
        <w:pStyle w:val="afc"/>
        <w:widowControl w:val="0"/>
        <w:tabs>
          <w:tab w:val="left" w:pos="705"/>
        </w:tabs>
        <w:spacing w:after="0"/>
        <w:ind w:firstLine="708"/>
        <w:jc w:val="both"/>
        <w:rPr>
          <w:sz w:val="22"/>
          <w:szCs w:val="22"/>
        </w:rPr>
      </w:pPr>
      <w:r w:rsidRPr="002A0E92">
        <w:rPr>
          <w:color w:val="000000"/>
          <w:sz w:val="22"/>
          <w:szCs w:val="22"/>
        </w:rPr>
        <w:t>Проект договору.</w:t>
      </w:r>
    </w:p>
    <w:p w:rsidR="002A0E92" w:rsidRPr="002A0E92" w:rsidRDefault="002A0E92" w:rsidP="002A0E92">
      <w:pPr>
        <w:pStyle w:val="afc"/>
        <w:widowControl w:val="0"/>
        <w:tabs>
          <w:tab w:val="left" w:pos="705"/>
        </w:tabs>
        <w:spacing w:after="0"/>
        <w:ind w:firstLine="708"/>
        <w:jc w:val="both"/>
        <w:rPr>
          <w:sz w:val="22"/>
          <w:szCs w:val="22"/>
        </w:rPr>
      </w:pPr>
      <w:r w:rsidRPr="002A0E92">
        <w:rPr>
          <w:color w:val="000000"/>
          <w:sz w:val="22"/>
          <w:szCs w:val="22"/>
        </w:rPr>
        <w:t>Цінову пропозицію.</w:t>
      </w:r>
    </w:p>
    <w:p w:rsidR="002A0E92" w:rsidRPr="002A0E92" w:rsidRDefault="002A0E92" w:rsidP="002A0E92">
      <w:pPr>
        <w:pStyle w:val="afc"/>
        <w:widowControl w:val="0"/>
        <w:tabs>
          <w:tab w:val="left" w:pos="705"/>
        </w:tabs>
        <w:spacing w:after="0"/>
        <w:ind w:firstLine="708"/>
        <w:jc w:val="both"/>
        <w:rPr>
          <w:sz w:val="22"/>
          <w:szCs w:val="22"/>
        </w:rPr>
      </w:pPr>
      <w:r w:rsidRPr="002A0E92">
        <w:rPr>
          <w:color w:val="000000"/>
          <w:sz w:val="22"/>
          <w:szCs w:val="22"/>
        </w:rPr>
        <w:t>Контактні дані Учасника із зазначенням реквізитів: назва, код ЄДРПОУ, юридична, фактична адреса, телефони, електронна пошта, відомості про уповноважену на підписання пропозиції та договору особу, відомості про контактну особу – ПІБ, телефон.</w:t>
      </w:r>
    </w:p>
    <w:p w:rsidR="002A0E92" w:rsidRPr="002A0E92" w:rsidRDefault="002A0E92" w:rsidP="002A0E92">
      <w:pPr>
        <w:pStyle w:val="afc"/>
        <w:widowControl w:val="0"/>
        <w:tabs>
          <w:tab w:val="left" w:pos="705"/>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jc w:val="both"/>
        <w:rPr>
          <w:sz w:val="22"/>
          <w:szCs w:val="22"/>
        </w:rPr>
      </w:pPr>
      <w:r w:rsidRPr="002A0E92">
        <w:rPr>
          <w:color w:val="000000"/>
          <w:sz w:val="22"/>
          <w:szCs w:val="22"/>
        </w:rPr>
        <w:tab/>
        <w:t>Копію виписки/витягу з ЄДРПОУ з даними, актуальними на дату подання пропозиції.</w:t>
      </w:r>
    </w:p>
    <w:p w:rsidR="002A0E92" w:rsidRPr="002A0E92" w:rsidRDefault="002A0E92" w:rsidP="002A0E92">
      <w:pPr>
        <w:pStyle w:val="afc"/>
        <w:widowControl w:val="0"/>
        <w:tabs>
          <w:tab w:val="left" w:pos="705"/>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jc w:val="both"/>
        <w:rPr>
          <w:sz w:val="22"/>
          <w:szCs w:val="22"/>
        </w:rPr>
      </w:pPr>
      <w:r w:rsidRPr="002A0E92">
        <w:rPr>
          <w:color w:val="000000"/>
          <w:sz w:val="22"/>
          <w:szCs w:val="22"/>
        </w:rPr>
        <w:tab/>
        <w:t>Копію Свідоцтва платника ПДВ або витягу з реєстру платників ПДВ, або платника єдиного податку.</w:t>
      </w:r>
    </w:p>
    <w:p w:rsidR="002A0E92" w:rsidRPr="002A0E92" w:rsidRDefault="002A0E92" w:rsidP="002A0E92">
      <w:pPr>
        <w:pStyle w:val="afc"/>
        <w:widowControl w:val="0"/>
        <w:tabs>
          <w:tab w:val="left" w:pos="705"/>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jc w:val="both"/>
        <w:rPr>
          <w:sz w:val="22"/>
          <w:szCs w:val="22"/>
        </w:rPr>
      </w:pPr>
      <w:r w:rsidRPr="002A0E92">
        <w:rPr>
          <w:color w:val="000000"/>
          <w:sz w:val="22"/>
          <w:szCs w:val="22"/>
          <w:shd w:val="clear" w:color="auto" w:fill="FFFFFF"/>
        </w:rPr>
        <w:tab/>
      </w:r>
      <w:r w:rsidRPr="002A0E92">
        <w:rPr>
          <w:color w:val="000000"/>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 (довідка у довільній формі на фірмовому бланку для фізичних осіб-підприємців)</w:t>
      </w:r>
      <w:r w:rsidRPr="002A0E92">
        <w:rPr>
          <w:color w:val="000000"/>
          <w:sz w:val="22"/>
          <w:szCs w:val="22"/>
          <w:shd w:val="clear" w:color="auto" w:fill="FFFFFF"/>
        </w:rPr>
        <w:t>.</w:t>
      </w:r>
    </w:p>
    <w:p w:rsidR="002A0E92" w:rsidRPr="002A0E92" w:rsidRDefault="002A0E92" w:rsidP="002A0E92">
      <w:pPr>
        <w:pStyle w:val="afc"/>
        <w:widowControl w:val="0"/>
        <w:tabs>
          <w:tab w:val="left" w:pos="705"/>
        </w:tabs>
        <w:spacing w:after="0"/>
        <w:ind w:firstLine="708"/>
        <w:jc w:val="both"/>
        <w:rPr>
          <w:sz w:val="22"/>
          <w:szCs w:val="22"/>
        </w:rPr>
      </w:pPr>
      <w:r w:rsidRPr="002A0E92">
        <w:rPr>
          <w:color w:val="000000"/>
          <w:sz w:val="22"/>
          <w:szCs w:val="22"/>
        </w:rPr>
        <w:t>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2A0E92" w:rsidRPr="002A0E92" w:rsidRDefault="002A0E92" w:rsidP="002A0E92">
      <w:pPr>
        <w:pStyle w:val="afc"/>
        <w:widowControl w:val="0"/>
        <w:spacing w:after="0"/>
        <w:ind w:firstLine="708"/>
        <w:jc w:val="both"/>
        <w:rPr>
          <w:sz w:val="22"/>
          <w:szCs w:val="22"/>
        </w:rPr>
      </w:pPr>
      <w:r w:rsidRPr="002A0E92">
        <w:rPr>
          <w:color w:val="000000"/>
          <w:sz w:val="22"/>
          <w:szCs w:val="22"/>
          <w:shd w:val="clear" w:color="auto" w:fill="FFFFFF"/>
        </w:rPr>
        <w:t xml:space="preserve">Довідку довільного характеру - погодження з </w:t>
      </w:r>
      <w:r w:rsidRPr="002A0E92">
        <w:rPr>
          <w:color w:val="000000"/>
          <w:sz w:val="22"/>
          <w:szCs w:val="22"/>
        </w:rPr>
        <w:t>технічними, кількісними та якісними вимогами Замовника.</w:t>
      </w:r>
    </w:p>
    <w:p w:rsidR="002A0E92" w:rsidRPr="002A0E92" w:rsidRDefault="002A0E92" w:rsidP="002A0E92">
      <w:pPr>
        <w:pStyle w:val="afc"/>
        <w:widowControl w:val="0"/>
        <w:spacing w:after="0"/>
        <w:ind w:firstLine="708"/>
        <w:jc w:val="both"/>
        <w:rPr>
          <w:b/>
          <w:sz w:val="22"/>
          <w:szCs w:val="22"/>
        </w:rPr>
      </w:pPr>
      <w:r w:rsidRPr="002A0E92">
        <w:rPr>
          <w:b/>
          <w:color w:val="000000"/>
          <w:sz w:val="22"/>
          <w:szCs w:val="22"/>
        </w:rPr>
        <w:t xml:space="preserve">Для підтвердження досвіду надати аналогічний договір, акт (и) надання послуг та лист-відгук про повне виконання своїх обов’язків </w:t>
      </w:r>
      <w:r w:rsidRPr="002A0E92">
        <w:rPr>
          <w:color w:val="000000"/>
          <w:sz w:val="22"/>
          <w:szCs w:val="22"/>
        </w:rPr>
        <w:t>управління небезпечними відходами</w:t>
      </w:r>
      <w:r w:rsidRPr="002A0E92">
        <w:rPr>
          <w:b/>
          <w:color w:val="000000"/>
          <w:sz w:val="22"/>
          <w:szCs w:val="22"/>
        </w:rPr>
        <w:t>.</w:t>
      </w:r>
    </w:p>
    <w:p w:rsidR="002A0E92" w:rsidRPr="002A0E92" w:rsidRDefault="002A0E92" w:rsidP="002A0E92">
      <w:pPr>
        <w:pStyle w:val="afc"/>
        <w:spacing w:after="0"/>
        <w:jc w:val="both"/>
        <w:rPr>
          <w:b/>
          <w:color w:val="000000" w:themeColor="text1"/>
          <w:sz w:val="22"/>
          <w:szCs w:val="22"/>
        </w:rPr>
      </w:pPr>
      <w:r w:rsidRPr="002A0E92">
        <w:rPr>
          <w:color w:val="000000"/>
          <w:sz w:val="22"/>
          <w:szCs w:val="22"/>
        </w:rPr>
        <w:tab/>
      </w:r>
      <w:r w:rsidRPr="002A0E92">
        <w:rPr>
          <w:b/>
          <w:sz w:val="22"/>
          <w:szCs w:val="22"/>
        </w:rPr>
        <w:t xml:space="preserve">Надати у складі пропозиції сканований оригінал Ліцензії або сканований наказ про видачу ліцензії на право провадження господарської діяльності з управління небезпечними відходами, з зазначенням у ній конкретного виду та коду відходів, відповідно до Національного переліку відходів </w:t>
      </w:r>
      <w:r w:rsidRPr="002A0E92">
        <w:rPr>
          <w:b/>
          <w:color w:val="000000" w:themeColor="text1"/>
          <w:sz w:val="22"/>
          <w:szCs w:val="22"/>
        </w:rPr>
        <w:t xml:space="preserve">і додатків 8, 9 до Базельської конвенції про контроль за транскордонним перевезенням небезпечних відходів та їх видаленням, та конкретного виду операції, відповідно до вимог Закону України «Про управління відходами». </w:t>
      </w:r>
    </w:p>
    <w:p w:rsidR="002A0E92" w:rsidRPr="002A0E92" w:rsidRDefault="002A0E92" w:rsidP="002A0E92">
      <w:pPr>
        <w:pStyle w:val="afc"/>
        <w:spacing w:after="0"/>
        <w:ind w:firstLine="705"/>
        <w:jc w:val="both"/>
        <w:rPr>
          <w:sz w:val="22"/>
          <w:szCs w:val="22"/>
        </w:rPr>
      </w:pPr>
      <w:r w:rsidRPr="002A0E92">
        <w:rPr>
          <w:color w:val="000000"/>
          <w:sz w:val="22"/>
          <w:szCs w:val="22"/>
        </w:rPr>
        <w:t xml:space="preserve">Ліцензію Державної служби України з безпеки на транспорті (УКРТРАНСБЕЗПЕКА) на перевезення небезпечних вантажів та небезпечних відходів (надати копію ліцензії або витягу). </w:t>
      </w:r>
    </w:p>
    <w:p w:rsidR="002A0E92" w:rsidRPr="002A0E92" w:rsidRDefault="002A0E92" w:rsidP="002A0E92">
      <w:pPr>
        <w:pStyle w:val="afc"/>
        <w:widowControl w:val="0"/>
        <w:tabs>
          <w:tab w:val="left" w:pos="9782"/>
        </w:tabs>
        <w:spacing w:after="0"/>
        <w:ind w:firstLine="705"/>
        <w:jc w:val="both"/>
        <w:rPr>
          <w:sz w:val="22"/>
          <w:szCs w:val="22"/>
        </w:rPr>
      </w:pPr>
      <w:r w:rsidRPr="002A0E92">
        <w:rPr>
          <w:color w:val="000000"/>
          <w:sz w:val="22"/>
          <w:szCs w:val="22"/>
        </w:rPr>
        <w:lastRenderedPageBreak/>
        <w:t>Довідку про наявність спецтранспорту (власного або найманого, або орендованого) для перевезення небезпечних відходів з підтверджуючими документами:</w:t>
      </w:r>
    </w:p>
    <w:p w:rsidR="002A0E92" w:rsidRPr="002A0E92" w:rsidRDefault="002A0E92" w:rsidP="002A0E92">
      <w:pPr>
        <w:pStyle w:val="afc"/>
        <w:widowControl w:val="0"/>
        <w:tabs>
          <w:tab w:val="left" w:pos="990"/>
        </w:tabs>
        <w:spacing w:after="0"/>
        <w:jc w:val="both"/>
        <w:rPr>
          <w:color w:val="000000"/>
          <w:sz w:val="22"/>
          <w:szCs w:val="22"/>
        </w:rPr>
      </w:pPr>
      <w:r w:rsidRPr="002A0E92">
        <w:rPr>
          <w:color w:val="000000"/>
          <w:sz w:val="22"/>
          <w:szCs w:val="22"/>
        </w:rPr>
        <w:t>свідоцтво ДОПНВ про підготовку водія, свідоцтво про реєстрацію транспортного (-</w:t>
      </w:r>
      <w:proofErr w:type="spellStart"/>
      <w:r w:rsidRPr="002A0E92">
        <w:rPr>
          <w:color w:val="000000"/>
          <w:sz w:val="22"/>
          <w:szCs w:val="22"/>
        </w:rPr>
        <w:t>их</w:t>
      </w:r>
      <w:proofErr w:type="spellEnd"/>
      <w:r w:rsidRPr="002A0E92">
        <w:rPr>
          <w:color w:val="000000"/>
          <w:sz w:val="22"/>
          <w:szCs w:val="22"/>
        </w:rPr>
        <w:t xml:space="preserve">) засобу; </w:t>
      </w:r>
    </w:p>
    <w:p w:rsidR="002A0E92" w:rsidRPr="002A0E92" w:rsidRDefault="002A0E92" w:rsidP="002A0E92">
      <w:pPr>
        <w:pStyle w:val="afc"/>
        <w:widowControl w:val="0"/>
        <w:tabs>
          <w:tab w:val="left" w:pos="990"/>
        </w:tabs>
        <w:spacing w:after="0"/>
        <w:jc w:val="both"/>
        <w:rPr>
          <w:sz w:val="22"/>
          <w:szCs w:val="22"/>
        </w:rPr>
      </w:pPr>
      <w:r w:rsidRPr="002A0E92">
        <w:rPr>
          <w:color w:val="000000"/>
          <w:sz w:val="22"/>
          <w:szCs w:val="22"/>
        </w:rPr>
        <w:t>договір обов’язкового страхування відповідальності суб’єкта перевезення небезпечних вантажів на випадок настання негативних наслідків під час перевезення небезпечних вантажів (особливо небезпечних медичних відходів категорій «В») – постанова КМУ від 1 червня 2002 р. № 733.</w:t>
      </w:r>
    </w:p>
    <w:p w:rsidR="002A0E92" w:rsidRPr="002A0E92" w:rsidRDefault="002A0E92" w:rsidP="002A0E92">
      <w:pPr>
        <w:pStyle w:val="afc"/>
        <w:widowControl w:val="0"/>
        <w:spacing w:after="0"/>
        <w:ind w:firstLine="705"/>
        <w:jc w:val="both"/>
        <w:rPr>
          <w:sz w:val="22"/>
          <w:szCs w:val="22"/>
        </w:rPr>
      </w:pPr>
      <w:r w:rsidRPr="002A0E92">
        <w:rPr>
          <w:color w:val="000000"/>
          <w:sz w:val="22"/>
          <w:szCs w:val="22"/>
        </w:rPr>
        <w:t xml:space="preserve">Гарантійний лист: Транспортування </w:t>
      </w:r>
      <w:proofErr w:type="spellStart"/>
      <w:r w:rsidRPr="002A0E92">
        <w:rPr>
          <w:color w:val="000000"/>
          <w:sz w:val="22"/>
          <w:szCs w:val="22"/>
        </w:rPr>
        <w:t>ємностей</w:t>
      </w:r>
      <w:proofErr w:type="spellEnd"/>
      <w:r w:rsidRPr="002A0E92">
        <w:rPr>
          <w:color w:val="000000"/>
          <w:sz w:val="22"/>
          <w:szCs w:val="22"/>
        </w:rPr>
        <w:t xml:space="preserve"> проводиться спеціалізованим транспортом (кабіна водія ізольована, вантажний кузов забезпечує ізоляцію від навколишнього середовища, а внутрішнє оздоблення стійке до очищення і дезінфекції). </w:t>
      </w:r>
    </w:p>
    <w:p w:rsidR="002A0E92" w:rsidRPr="002A0E92" w:rsidRDefault="002A0E92" w:rsidP="002A0E92">
      <w:pPr>
        <w:pStyle w:val="afc"/>
        <w:widowControl w:val="0"/>
        <w:tabs>
          <w:tab w:val="left" w:pos="10207"/>
        </w:tabs>
        <w:spacing w:after="0"/>
        <w:ind w:firstLine="705"/>
        <w:jc w:val="both"/>
        <w:rPr>
          <w:sz w:val="22"/>
          <w:szCs w:val="22"/>
        </w:rPr>
      </w:pPr>
      <w:r w:rsidRPr="002A0E92">
        <w:rPr>
          <w:color w:val="000000"/>
          <w:sz w:val="22"/>
          <w:szCs w:val="22"/>
        </w:rPr>
        <w:t xml:space="preserve">Інформацію щодо відповідності об’єкту поводження з відходами вимогам діючого санітарного законодавства України (надати копію висновку державної санітарно-епідеміологічної експертизи). </w:t>
      </w:r>
    </w:p>
    <w:p w:rsidR="002A0E92" w:rsidRPr="002A0E92" w:rsidRDefault="002A0E92" w:rsidP="002A0E92">
      <w:pPr>
        <w:pStyle w:val="afc"/>
        <w:widowControl w:val="0"/>
        <w:tabs>
          <w:tab w:val="left" w:pos="9906"/>
        </w:tabs>
        <w:spacing w:after="0"/>
        <w:ind w:firstLine="705"/>
        <w:jc w:val="both"/>
        <w:rPr>
          <w:sz w:val="22"/>
          <w:szCs w:val="22"/>
        </w:rPr>
      </w:pPr>
      <w:r w:rsidRPr="002A0E92">
        <w:rPr>
          <w:color w:val="000000"/>
          <w:sz w:val="22"/>
          <w:szCs w:val="22"/>
        </w:rPr>
        <w:t xml:space="preserve">Інформацію щодо відповідності технологічного регламенту видалення  небезпечних відходів вимогам діючого санітарного законодавства України (надати копію висновку державної санітарно-епідеміологічної експертизи). </w:t>
      </w:r>
    </w:p>
    <w:p w:rsidR="002A0E92" w:rsidRPr="002A0E92" w:rsidRDefault="002A0E92" w:rsidP="002A0E92">
      <w:pPr>
        <w:pStyle w:val="afc"/>
        <w:widowControl w:val="0"/>
        <w:spacing w:after="0"/>
        <w:ind w:firstLine="705"/>
        <w:jc w:val="both"/>
        <w:rPr>
          <w:sz w:val="22"/>
          <w:szCs w:val="22"/>
        </w:rPr>
      </w:pPr>
      <w:r w:rsidRPr="002A0E92">
        <w:rPr>
          <w:color w:val="000000"/>
          <w:sz w:val="22"/>
          <w:szCs w:val="22"/>
        </w:rPr>
        <w:t>Довідку, що містить інформацію про наявність працівників відповідної кваліфікації, які мають необхідний досвід та знання.</w:t>
      </w:r>
    </w:p>
    <w:p w:rsidR="002A0E92" w:rsidRPr="002A0E92" w:rsidRDefault="002A0E92" w:rsidP="002A0E92">
      <w:pPr>
        <w:pStyle w:val="afc"/>
        <w:widowControl w:val="0"/>
        <w:spacing w:after="0"/>
        <w:ind w:firstLine="705"/>
        <w:jc w:val="both"/>
        <w:rPr>
          <w:sz w:val="22"/>
          <w:szCs w:val="22"/>
        </w:rPr>
      </w:pPr>
      <w:r w:rsidRPr="002A0E92">
        <w:rPr>
          <w:color w:val="000000"/>
          <w:sz w:val="22"/>
          <w:szCs w:val="22"/>
          <w:shd w:val="clear" w:color="auto" w:fill="FFFFFF"/>
        </w:rPr>
        <w:t>Накази про прийняття на роботу працівників відповідної кваліфікації.</w:t>
      </w:r>
    </w:p>
    <w:p w:rsidR="002A0E92" w:rsidRPr="002A0E92" w:rsidRDefault="002A0E92" w:rsidP="002A0E92">
      <w:pPr>
        <w:pStyle w:val="afc"/>
        <w:widowControl w:val="0"/>
        <w:spacing w:after="0"/>
        <w:ind w:firstLine="705"/>
        <w:jc w:val="both"/>
        <w:rPr>
          <w:sz w:val="22"/>
          <w:szCs w:val="22"/>
        </w:rPr>
      </w:pPr>
      <w:r w:rsidRPr="002A0E92">
        <w:rPr>
          <w:color w:val="000000"/>
          <w:sz w:val="22"/>
          <w:szCs w:val="22"/>
        </w:rPr>
        <w:t>Сертифікат про професійну підготовку щодо поводження з небезпечними відходами штатного працівника.</w:t>
      </w:r>
    </w:p>
    <w:p w:rsidR="002A0E92" w:rsidRPr="002A0E92" w:rsidRDefault="002A0E92" w:rsidP="002A0E92">
      <w:pPr>
        <w:pStyle w:val="afc"/>
        <w:widowControl w:val="0"/>
        <w:spacing w:after="0"/>
        <w:ind w:firstLine="705"/>
        <w:jc w:val="both"/>
        <w:rPr>
          <w:sz w:val="22"/>
          <w:szCs w:val="22"/>
        </w:rPr>
      </w:pPr>
      <w:r w:rsidRPr="002A0E92">
        <w:rPr>
          <w:sz w:val="22"/>
          <w:szCs w:val="22"/>
        </w:rPr>
        <w:t>Довідку про наявність відповідного сертифікованого обладнання для знешкодження (спалювання) небезпечних відходів з підтверджуючими документами – сертифікат відповідності, висновок Державної екологічної експертизи.</w:t>
      </w:r>
    </w:p>
    <w:p w:rsidR="002A0E92" w:rsidRPr="002A0E92" w:rsidRDefault="002A0E92" w:rsidP="002A0E92">
      <w:pPr>
        <w:pStyle w:val="afc"/>
        <w:widowControl w:val="0"/>
        <w:spacing w:after="0"/>
        <w:ind w:firstLine="705"/>
        <w:jc w:val="both"/>
        <w:rPr>
          <w:sz w:val="22"/>
          <w:szCs w:val="22"/>
        </w:rPr>
      </w:pPr>
      <w:r w:rsidRPr="002A0E92">
        <w:rPr>
          <w:sz w:val="22"/>
          <w:szCs w:val="22"/>
        </w:rPr>
        <w:t>Атестат виробництва, копія технічного паспорту та технологічний регламент на сміттєспалювальну піч/</w:t>
      </w:r>
      <w:proofErr w:type="spellStart"/>
      <w:r w:rsidRPr="002A0E92">
        <w:rPr>
          <w:sz w:val="22"/>
          <w:szCs w:val="22"/>
        </w:rPr>
        <w:t>інсинераторний</w:t>
      </w:r>
      <w:proofErr w:type="spellEnd"/>
      <w:r w:rsidRPr="002A0E92">
        <w:rPr>
          <w:sz w:val="22"/>
          <w:szCs w:val="22"/>
        </w:rPr>
        <w:t xml:space="preserve"> комплекс (</w:t>
      </w:r>
      <w:r w:rsidRPr="002A0E92">
        <w:rPr>
          <w:sz w:val="22"/>
          <w:szCs w:val="22"/>
          <w:shd w:val="clear" w:color="auto" w:fill="FFFFFF"/>
        </w:rPr>
        <w:t>температура спалювання в камері горіння не менше 1100</w:t>
      </w:r>
      <w:r w:rsidRPr="002A0E92">
        <w:rPr>
          <w:sz w:val="22"/>
          <w:szCs w:val="22"/>
          <w:shd w:val="clear" w:color="auto" w:fill="FFFFFF"/>
          <w:vertAlign w:val="superscript"/>
        </w:rPr>
        <w:t>0 </w:t>
      </w:r>
      <w:r w:rsidRPr="002A0E92">
        <w:rPr>
          <w:sz w:val="22"/>
          <w:szCs w:val="22"/>
          <w:shd w:val="clear" w:color="auto" w:fill="FFFFFF"/>
        </w:rPr>
        <w:t xml:space="preserve">С). </w:t>
      </w:r>
    </w:p>
    <w:p w:rsidR="002A0E92" w:rsidRPr="002A0E92" w:rsidRDefault="002A0E92" w:rsidP="002A0E92">
      <w:pPr>
        <w:pStyle w:val="afc"/>
        <w:widowControl w:val="0"/>
        <w:spacing w:after="0"/>
        <w:ind w:firstLine="705"/>
        <w:jc w:val="both"/>
        <w:rPr>
          <w:sz w:val="22"/>
          <w:szCs w:val="22"/>
        </w:rPr>
      </w:pPr>
      <w:r w:rsidRPr="002A0E92">
        <w:rPr>
          <w:sz w:val="22"/>
          <w:szCs w:val="22"/>
        </w:rPr>
        <w:t xml:space="preserve">Чинний Дозвіл на викиди забруднюючих речовин в атмосферне повітря стаціонарними джерелами (надати копію дозволу). </w:t>
      </w:r>
    </w:p>
    <w:p w:rsidR="002A0E92" w:rsidRPr="002A0E92" w:rsidRDefault="002A0E92" w:rsidP="002A0E92">
      <w:pPr>
        <w:pStyle w:val="afc"/>
        <w:widowControl w:val="0"/>
        <w:spacing w:after="0"/>
        <w:ind w:firstLine="705"/>
        <w:jc w:val="both"/>
        <w:rPr>
          <w:sz w:val="22"/>
          <w:szCs w:val="22"/>
        </w:rPr>
      </w:pPr>
      <w:r w:rsidRPr="002A0E92">
        <w:rPr>
          <w:sz w:val="22"/>
          <w:szCs w:val="22"/>
        </w:rPr>
        <w:t xml:space="preserve">Чинний Дозвіл на експлуатацію обладнання виданий ДСУ з питань праці (або іншого державного органу уповноваженого видавати такі дозволи) </w:t>
      </w:r>
    </w:p>
    <w:p w:rsidR="002A0E92" w:rsidRPr="002A0E92" w:rsidRDefault="002A0E92" w:rsidP="002A0E92">
      <w:pPr>
        <w:pStyle w:val="afc"/>
        <w:widowControl w:val="0"/>
        <w:spacing w:after="0"/>
        <w:ind w:firstLine="705"/>
        <w:jc w:val="both"/>
        <w:rPr>
          <w:sz w:val="22"/>
          <w:szCs w:val="22"/>
        </w:rPr>
      </w:pPr>
      <w:r w:rsidRPr="002A0E92">
        <w:rPr>
          <w:sz w:val="22"/>
          <w:szCs w:val="22"/>
        </w:rPr>
        <w:t>Гарантійний лист: Виконавець не завдає шкоди навколишньому середовищу та передбачає заходи щодо захисту довкілля.</w:t>
      </w:r>
    </w:p>
    <w:p w:rsidR="002A0E92" w:rsidRPr="002A0E92" w:rsidRDefault="002A0E92" w:rsidP="002A0E92">
      <w:pPr>
        <w:pStyle w:val="afc"/>
        <w:widowControl w:val="0"/>
        <w:spacing w:after="0"/>
        <w:ind w:firstLine="705"/>
        <w:jc w:val="both"/>
        <w:rPr>
          <w:sz w:val="22"/>
          <w:szCs w:val="22"/>
        </w:rPr>
      </w:pPr>
      <w:r w:rsidRPr="002A0E92">
        <w:rPr>
          <w:sz w:val="22"/>
          <w:szCs w:val="22"/>
        </w:rPr>
        <w:t>Гарантійний лист: Виконавець своєчасно надає підписані Акти передавання відходів за формою, наведеною в додатку 1 та Акти надання послуг.</w:t>
      </w:r>
    </w:p>
    <w:p w:rsidR="002A0E92" w:rsidRPr="002A0E92" w:rsidRDefault="002A0E92" w:rsidP="002A0E92">
      <w:pPr>
        <w:spacing w:before="100" w:beforeAutospacing="1" w:after="120" w:afterAutospacing="1"/>
        <w:ind w:firstLine="705"/>
        <w:jc w:val="both"/>
        <w:rPr>
          <w:rFonts w:ascii="Times New Roman" w:hAnsi="Times New Roman" w:cs="Times New Roman"/>
          <w:b/>
        </w:rPr>
      </w:pPr>
      <w:r w:rsidRPr="002A0E92">
        <w:rPr>
          <w:rFonts w:ascii="Times New Roman" w:hAnsi="Times New Roman" w:cs="Times New Roman"/>
          <w:b/>
        </w:rPr>
        <w:t xml:space="preserve">На підтвердження вимог по якості надається:  </w:t>
      </w:r>
    </w:p>
    <w:p w:rsidR="002A0E92" w:rsidRPr="002A0E92" w:rsidRDefault="002A0E92" w:rsidP="008B75AD">
      <w:pPr>
        <w:spacing w:before="100" w:beforeAutospacing="1" w:after="120" w:afterAutospacing="1"/>
        <w:ind w:firstLine="705"/>
        <w:jc w:val="both"/>
        <w:rPr>
          <w:rFonts w:ascii="Times New Roman" w:hAnsi="Times New Roman" w:cs="Times New Roman"/>
        </w:rPr>
      </w:pPr>
      <w:r w:rsidRPr="002A0E92">
        <w:rPr>
          <w:rFonts w:ascii="Times New Roman" w:hAnsi="Times New Roman" w:cs="Times New Roman"/>
        </w:rPr>
        <w:t xml:space="preserve">Копія діючого на момент подачі пропозиції сертифікату ISO 9001-2015  «Системи управління якістю. Вимоги» (ISO 9001-2015 IDT) з відповідним щорічним підтвердженням (якщо воно передбачено); </w:t>
      </w:r>
    </w:p>
    <w:p w:rsidR="002A0E92" w:rsidRPr="002A0E92" w:rsidRDefault="002A0E92" w:rsidP="008B75AD">
      <w:pPr>
        <w:spacing w:before="100" w:beforeAutospacing="1" w:after="120" w:afterAutospacing="1"/>
        <w:ind w:firstLine="705"/>
        <w:jc w:val="both"/>
        <w:rPr>
          <w:rFonts w:ascii="Times New Roman" w:hAnsi="Times New Roman" w:cs="Times New Roman"/>
        </w:rPr>
      </w:pPr>
      <w:r w:rsidRPr="002A0E92">
        <w:rPr>
          <w:rFonts w:ascii="Times New Roman" w:hAnsi="Times New Roman" w:cs="Times New Roman"/>
        </w:rPr>
        <w:t>Копія діючого на момент подачі пропозиції сертифікату відповідності Учасника системи екологічного управління  ISO 14001:2015 IDT), «Система екологічного управління. Вимоги та настанови щодо застосування».</w:t>
      </w:r>
    </w:p>
    <w:p w:rsidR="002A0E92" w:rsidRPr="002A0E92" w:rsidRDefault="002A0E92" w:rsidP="008B75AD">
      <w:pPr>
        <w:spacing w:before="100" w:beforeAutospacing="1" w:after="120" w:afterAutospacing="1"/>
        <w:ind w:firstLine="705"/>
        <w:jc w:val="both"/>
        <w:rPr>
          <w:rFonts w:ascii="Times New Roman" w:hAnsi="Times New Roman" w:cs="Times New Roman"/>
        </w:rPr>
      </w:pPr>
      <w:r w:rsidRPr="002A0E92">
        <w:rPr>
          <w:rFonts w:ascii="Times New Roman" w:hAnsi="Times New Roman" w:cs="Times New Roman"/>
          <w:bCs/>
        </w:rPr>
        <w:t>Копія діючого на момент подачі пропозиції сертифікату відповідності Учасника ISO 45001:2018 «Системи менеджменту охорони здоров’я та безпеки праці.</w:t>
      </w:r>
    </w:p>
    <w:p w:rsidR="002A0E92" w:rsidRPr="002A0E92" w:rsidRDefault="002A0E92" w:rsidP="002A0E92">
      <w:pPr>
        <w:pStyle w:val="afc"/>
        <w:widowControl w:val="0"/>
        <w:spacing w:after="0"/>
        <w:ind w:firstLine="705"/>
        <w:jc w:val="both"/>
        <w:rPr>
          <w:color w:val="000000"/>
          <w:sz w:val="22"/>
          <w:szCs w:val="22"/>
        </w:rPr>
      </w:pPr>
      <w:r w:rsidRPr="002A0E92">
        <w:rPr>
          <w:b/>
          <w:sz w:val="22"/>
          <w:szCs w:val="22"/>
          <w:u w:val="single"/>
        </w:rPr>
        <w:t xml:space="preserve">Гарантійний лист: Виконавець зобов’язується вивозити відходи </w:t>
      </w:r>
      <w:r w:rsidRPr="002A0E92">
        <w:rPr>
          <w:b/>
          <w:color w:val="000000"/>
          <w:sz w:val="22"/>
          <w:szCs w:val="22"/>
          <w:u w:val="single"/>
        </w:rPr>
        <w:t xml:space="preserve">за заявкою </w:t>
      </w:r>
      <w:r w:rsidR="008B75AD">
        <w:rPr>
          <w:b/>
          <w:color w:val="000000"/>
          <w:sz w:val="22"/>
          <w:szCs w:val="22"/>
          <w:u w:val="single"/>
        </w:rPr>
        <w:t>З</w:t>
      </w:r>
      <w:r w:rsidRPr="002A0E92">
        <w:rPr>
          <w:b/>
          <w:color w:val="000000"/>
          <w:sz w:val="22"/>
          <w:szCs w:val="22"/>
          <w:u w:val="single"/>
        </w:rPr>
        <w:t>амовника протягом 3 робочих днів з моменту отримання такої заявки.</w:t>
      </w:r>
    </w:p>
    <w:p w:rsidR="002A0E92" w:rsidRPr="002A0E92" w:rsidRDefault="002A0E92" w:rsidP="002A0E92">
      <w:pPr>
        <w:pStyle w:val="afc"/>
        <w:tabs>
          <w:tab w:val="left" w:pos="555"/>
        </w:tabs>
        <w:spacing w:after="0"/>
        <w:ind w:firstLine="705"/>
        <w:jc w:val="both"/>
        <w:rPr>
          <w:sz w:val="22"/>
          <w:szCs w:val="22"/>
        </w:rPr>
      </w:pPr>
      <w:r w:rsidRPr="002A0E92">
        <w:rPr>
          <w:sz w:val="22"/>
          <w:szCs w:val="22"/>
        </w:rPr>
        <w:t> </w:t>
      </w:r>
      <w:r w:rsidRPr="002A0E92">
        <w:rPr>
          <w:b/>
          <w:bCs/>
          <w:color w:val="000000"/>
          <w:sz w:val="22"/>
          <w:szCs w:val="22"/>
          <w:shd w:val="clear" w:color="auto" w:fill="FFFFFF"/>
        </w:rPr>
        <w:t>Відсутність вищеназваних документів в складі наданої пропозиції є підставою для дискваліфікації Учасника, незалежно від ціни його пропозиції на момент закінчення Аукціону.</w:t>
      </w:r>
    </w:p>
    <w:p w:rsidR="002A0E92" w:rsidRPr="002A0E92" w:rsidRDefault="002A0E92" w:rsidP="002A0E92">
      <w:pPr>
        <w:pStyle w:val="afc"/>
        <w:tabs>
          <w:tab w:val="left" w:pos="555"/>
        </w:tabs>
        <w:spacing w:after="0"/>
        <w:ind w:firstLine="705"/>
        <w:jc w:val="both"/>
        <w:rPr>
          <w:sz w:val="22"/>
          <w:szCs w:val="22"/>
        </w:rPr>
      </w:pPr>
      <w:r w:rsidRPr="002A0E92">
        <w:rPr>
          <w:color w:val="000000"/>
          <w:sz w:val="22"/>
          <w:szCs w:val="22"/>
        </w:rPr>
        <w:t xml:space="preserve">Всі документи (гарантійні листи, довідки тощо) повинні бути складені на фірмовому бланку Учасника з обов’язковим зазначенням дати та вихідного номера, за підписом керівника, з печаткою (у разі її </w:t>
      </w:r>
      <w:r w:rsidRPr="002A0E92">
        <w:rPr>
          <w:color w:val="000000"/>
          <w:sz w:val="22"/>
          <w:szCs w:val="22"/>
        </w:rPr>
        <w:lastRenderedPageBreak/>
        <w:t>використання); документи, які надаються у формі електронного документа із накладанням кваліфікованого електронного підпису печаткою та підписом не засвідчуються.</w:t>
      </w:r>
    </w:p>
    <w:p w:rsidR="002A0E92" w:rsidRPr="002A0E92" w:rsidRDefault="002A0E92" w:rsidP="002A0E92">
      <w:pPr>
        <w:pStyle w:val="afc"/>
        <w:tabs>
          <w:tab w:val="left" w:pos="705"/>
        </w:tabs>
        <w:spacing w:after="0"/>
        <w:ind w:firstLine="705"/>
        <w:jc w:val="both"/>
        <w:rPr>
          <w:sz w:val="22"/>
          <w:szCs w:val="22"/>
        </w:rPr>
      </w:pPr>
      <w:r w:rsidRPr="002A0E92">
        <w:rPr>
          <w:color w:val="000000"/>
          <w:sz w:val="22"/>
          <w:szCs w:val="22"/>
        </w:rPr>
        <w:tab/>
        <w:t>Рекомендується надавати документи, що підтверджують відповідність Учасника встановленим умовам тендерної документації, з чіткими назвами документів, окремими один від одного без зайвої (другорядної) інформації, для більш швидкого визначення уповноваженою особою відповідності Учасника всім критеріям даної закупівлі.</w:t>
      </w:r>
      <w:r w:rsidRPr="002A0E92">
        <w:rPr>
          <w:sz w:val="22"/>
          <w:szCs w:val="22"/>
        </w:rPr>
        <w:t> </w:t>
      </w:r>
    </w:p>
    <w:p w:rsidR="002A0E92" w:rsidRPr="002A0E92" w:rsidRDefault="002A0E92" w:rsidP="002A0E92">
      <w:pPr>
        <w:pStyle w:val="afc"/>
        <w:widowControl w:val="0"/>
        <w:spacing w:after="0"/>
        <w:ind w:firstLine="705"/>
        <w:jc w:val="both"/>
        <w:rPr>
          <w:sz w:val="22"/>
          <w:szCs w:val="22"/>
        </w:rPr>
      </w:pPr>
      <w:r w:rsidRPr="002A0E92">
        <w:rPr>
          <w:color w:val="000000"/>
          <w:sz w:val="22"/>
          <w:szCs w:val="22"/>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A0E92">
        <w:rPr>
          <w:color w:val="000000"/>
          <w:sz w:val="22"/>
          <w:szCs w:val="22"/>
        </w:rPr>
        <w:t>скан</w:t>
      </w:r>
      <w:proofErr w:type="spellEnd"/>
      <w:r w:rsidRPr="002A0E92">
        <w:rPr>
          <w:color w:val="000000"/>
          <w:sz w:val="22"/>
          <w:szCs w:val="22"/>
        </w:rPr>
        <w:t xml:space="preserve">-копій придатних для </w:t>
      </w:r>
      <w:proofErr w:type="spellStart"/>
      <w:r w:rsidRPr="002A0E92">
        <w:rPr>
          <w:color w:val="000000"/>
          <w:sz w:val="22"/>
          <w:szCs w:val="22"/>
        </w:rPr>
        <w:t>машинозчитування</w:t>
      </w:r>
      <w:proofErr w:type="spellEnd"/>
      <w:r w:rsidRPr="002A0E92">
        <w:rPr>
          <w:color w:val="000000"/>
          <w:sz w:val="22"/>
          <w:szCs w:val="22"/>
        </w:rPr>
        <w:t xml:space="preserve"> (файли з розширенням «*.</w:t>
      </w:r>
      <w:proofErr w:type="spellStart"/>
      <w:r w:rsidRPr="002A0E92">
        <w:rPr>
          <w:color w:val="000000"/>
          <w:sz w:val="22"/>
          <w:szCs w:val="22"/>
        </w:rPr>
        <w:t>pdf</w:t>
      </w:r>
      <w:proofErr w:type="spellEnd"/>
      <w:r w:rsidRPr="002A0E92">
        <w:rPr>
          <w:color w:val="000000"/>
          <w:sz w:val="22"/>
          <w:szCs w:val="22"/>
        </w:rPr>
        <w:t xml:space="preserve">»), зміст та вигляд яких повинен відповідати оригіналам відповідних документів, згідно з якими виготовляються такі </w:t>
      </w:r>
      <w:proofErr w:type="spellStart"/>
      <w:r w:rsidRPr="002A0E92">
        <w:rPr>
          <w:color w:val="000000"/>
          <w:sz w:val="22"/>
          <w:szCs w:val="22"/>
        </w:rPr>
        <w:t>скан</w:t>
      </w:r>
      <w:proofErr w:type="spellEnd"/>
      <w:r w:rsidRPr="002A0E92">
        <w:rPr>
          <w:color w:val="000000"/>
          <w:sz w:val="22"/>
          <w:szCs w:val="22"/>
        </w:rPr>
        <w:t xml:space="preserve">-копії. 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p>
    <w:p w:rsidR="002A0E92" w:rsidRPr="002A0E92" w:rsidRDefault="002A0E92" w:rsidP="002A0E92">
      <w:pPr>
        <w:pStyle w:val="afc"/>
        <w:widowControl w:val="0"/>
        <w:spacing w:after="0"/>
        <w:ind w:firstLine="705"/>
        <w:jc w:val="both"/>
        <w:rPr>
          <w:sz w:val="22"/>
          <w:szCs w:val="22"/>
        </w:rPr>
      </w:pPr>
      <w:r w:rsidRPr="002A0E92">
        <w:rPr>
          <w:sz w:val="22"/>
          <w:szCs w:val="22"/>
        </w:rPr>
        <w:t> </w:t>
      </w:r>
      <w:r w:rsidRPr="002A0E92">
        <w:rPr>
          <w:color w:val="000000"/>
          <w:sz w:val="22"/>
          <w:szCs w:val="22"/>
          <w:shd w:val="clear" w:color="auto" w:fill="FFFFFF"/>
        </w:rPr>
        <w:t>Якщо Учасник не в змозі надати в складі своєї пропозиції певний документ (довідку, свідоцтво, дозвіл, ліцензію тощо), який вимагається Замовником - він повинен надати щодо цього письмове пояснення за власноручним підписом уповноваженої особи Учасника, в якому обов’язково потрібно вказати підстави ненадання таких документів з посиланням на чинний нормативно-правовий документ.</w:t>
      </w:r>
    </w:p>
    <w:p w:rsidR="002A0E92" w:rsidRPr="002A0E92" w:rsidRDefault="002A0E92" w:rsidP="002A0E92">
      <w:pPr>
        <w:numPr>
          <w:ilvl w:val="0"/>
          <w:numId w:val="45"/>
        </w:numPr>
        <w:spacing w:after="0" w:line="240" w:lineRule="auto"/>
        <w:jc w:val="both"/>
        <w:rPr>
          <w:rFonts w:ascii="Times New Roman" w:hAnsi="Times New Roman" w:cs="Times New Roman"/>
        </w:rPr>
      </w:pPr>
      <w:r w:rsidRPr="002A0E92">
        <w:rPr>
          <w:rFonts w:ascii="Times New Roman" w:hAnsi="Times New Roman" w:cs="Times New Roman"/>
        </w:rPr>
        <w:t>Учасник бере на себе зобов’язання власними силами здійснювати завантаження медичних відходів у спеціалізований автотранспорт, та забезпечити Замовника необхідною кількістю спеціальної пакувальної тари для вторинного пакування, а саме контейнерів, та подальшого транспортування до місця знешкодження. Транспортні витрати входять до вартості послуг (Надати гарантійний лист у довільній формі).</w:t>
      </w:r>
    </w:p>
    <w:p w:rsidR="002A0E92" w:rsidRPr="002A0E92" w:rsidRDefault="002A0E92" w:rsidP="002A0E92">
      <w:pPr>
        <w:numPr>
          <w:ilvl w:val="0"/>
          <w:numId w:val="45"/>
        </w:numPr>
        <w:spacing w:after="0" w:line="240" w:lineRule="auto"/>
        <w:jc w:val="both"/>
        <w:rPr>
          <w:rFonts w:ascii="Times New Roman" w:hAnsi="Times New Roman" w:cs="Times New Roman"/>
        </w:rPr>
      </w:pPr>
      <w:r w:rsidRPr="002A0E92">
        <w:rPr>
          <w:rFonts w:ascii="Times New Roman" w:hAnsi="Times New Roman" w:cs="Times New Roman"/>
        </w:rPr>
        <w:t>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зі знешкодження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(Надати гарантійний лист у довільній формі).</w:t>
      </w:r>
    </w:p>
    <w:p w:rsidR="002A0E92" w:rsidRPr="002A0E92" w:rsidRDefault="002A0E92" w:rsidP="002A0E92">
      <w:pPr>
        <w:numPr>
          <w:ilvl w:val="0"/>
          <w:numId w:val="45"/>
        </w:numPr>
        <w:spacing w:after="0" w:line="240" w:lineRule="auto"/>
        <w:jc w:val="both"/>
        <w:rPr>
          <w:rFonts w:ascii="Times New Roman" w:hAnsi="Times New Roman" w:cs="Times New Roman"/>
        </w:rPr>
      </w:pPr>
      <w:r w:rsidRPr="002A0E92">
        <w:rPr>
          <w:rFonts w:ascii="Times New Roman" w:hAnsi="Times New Roman" w:cs="Times New Roman"/>
        </w:rPr>
        <w:t>Учасник бере на себе зобов’язання здійснювати знешкодження відходів тільки на об’єкти поводження з медичними відходами, які мають необхідну дозвільну та іншу документацію згідно з чинним законодавством (Надати гарантійний лист у довільній формі).</w:t>
      </w:r>
    </w:p>
    <w:p w:rsidR="002A0E92" w:rsidRPr="002A0E92" w:rsidRDefault="002A0E92" w:rsidP="002A0E92">
      <w:pPr>
        <w:numPr>
          <w:ilvl w:val="0"/>
          <w:numId w:val="45"/>
        </w:numPr>
        <w:spacing w:after="0" w:line="240" w:lineRule="auto"/>
        <w:jc w:val="both"/>
        <w:rPr>
          <w:rFonts w:ascii="Times New Roman" w:hAnsi="Times New Roman" w:cs="Times New Roman"/>
        </w:rPr>
      </w:pPr>
      <w:r w:rsidRPr="002A0E92">
        <w:rPr>
          <w:rFonts w:ascii="Times New Roman" w:hAnsi="Times New Roman" w:cs="Times New Roman"/>
        </w:rPr>
        <w:t>Відсутність вищеназваних документів  в складі наданої пропозиції є підставою для дискваліфікації Учасника, незалежно від ціни його пропозиції на момент закінчення Аукціону.</w:t>
      </w:r>
    </w:p>
    <w:p w:rsidR="002A0E92" w:rsidRPr="002A0E92" w:rsidRDefault="002A0E92" w:rsidP="002A0E92">
      <w:pPr>
        <w:pStyle w:val="aff5"/>
        <w:jc w:val="both"/>
        <w:rPr>
          <w:rFonts w:ascii="Times New Roman" w:hAnsi="Times New Roman"/>
          <w:sz w:val="22"/>
          <w:szCs w:val="22"/>
          <w:lang w:eastAsia="uk-UA"/>
        </w:rPr>
      </w:pPr>
      <w:r w:rsidRPr="002A0E92">
        <w:rPr>
          <w:rFonts w:ascii="Times New Roman" w:hAnsi="Times New Roman"/>
          <w:sz w:val="22"/>
          <w:szCs w:val="22"/>
          <w:u w:val="single"/>
          <w:lang w:eastAsia="uk-UA"/>
        </w:rPr>
        <w:t xml:space="preserve">Підстава для кваліфікаційних вимог: </w:t>
      </w:r>
      <w:r w:rsidRPr="002A0E92">
        <w:rPr>
          <w:rFonts w:ascii="Times New Roman" w:hAnsi="Times New Roman"/>
          <w:bCs/>
          <w:sz w:val="22"/>
          <w:szCs w:val="22"/>
          <w:lang w:eastAsia="uk-UA"/>
        </w:rPr>
        <w:t xml:space="preserve">Наказ Міністерства охорони здоров’я від 08.06.2015  № 325 «Про затвердження </w:t>
      </w:r>
      <w:r w:rsidRPr="002A0E92">
        <w:rPr>
          <w:rFonts w:ascii="Times New Roman" w:hAnsi="Times New Roman"/>
          <w:sz w:val="22"/>
          <w:szCs w:val="22"/>
          <w:lang w:eastAsia="uk-UA"/>
        </w:rPr>
        <w:t xml:space="preserve">Державних </w:t>
      </w:r>
      <w:r w:rsidRPr="002A0E92">
        <w:rPr>
          <w:rFonts w:ascii="Times New Roman" w:hAnsi="Times New Roman"/>
          <w:bCs/>
          <w:sz w:val="22"/>
          <w:szCs w:val="22"/>
          <w:lang w:eastAsia="uk-UA"/>
        </w:rPr>
        <w:t xml:space="preserve">санітарно-протиепідемічних правила і норм щодо поводження з медичними відходами», </w:t>
      </w:r>
      <w:r w:rsidRPr="002A0E92">
        <w:rPr>
          <w:rFonts w:ascii="Times New Roman" w:hAnsi="Times New Roman"/>
          <w:sz w:val="22"/>
          <w:szCs w:val="22"/>
          <w:lang w:eastAsia="uk-UA"/>
        </w:rPr>
        <w:t>Закон України «Про управління відходи»; ЗУ «</w:t>
      </w:r>
      <w:r w:rsidRPr="002A0E92">
        <w:rPr>
          <w:rFonts w:ascii="Times New Roman" w:hAnsi="Times New Roman"/>
          <w:bCs/>
          <w:sz w:val="22"/>
          <w:szCs w:val="22"/>
          <w:lang w:eastAsia="uk-UA"/>
        </w:rPr>
        <w:t xml:space="preserve">Про ліцензування видів господарської діяльності», </w:t>
      </w:r>
      <w:r w:rsidRPr="002A0E92">
        <w:rPr>
          <w:rFonts w:ascii="Times New Roman" w:hAnsi="Times New Roman"/>
          <w:sz w:val="22"/>
          <w:szCs w:val="22"/>
        </w:rPr>
        <w:t>Постанова КМУ від</w:t>
      </w:r>
      <w:r w:rsidRPr="002A0E92">
        <w:rPr>
          <w:rFonts w:ascii="Times New Roman" w:hAnsi="Times New Roman"/>
          <w:bCs/>
          <w:sz w:val="22"/>
          <w:szCs w:val="22"/>
          <w:lang w:eastAsia="uk-UA"/>
        </w:rPr>
        <w:t xml:space="preserve"> 02 грудня 2015 р. № 1001</w:t>
      </w:r>
      <w:r w:rsidRPr="002A0E92">
        <w:rPr>
          <w:rFonts w:ascii="Times New Roman" w:hAnsi="Times New Roman"/>
          <w:b/>
          <w:bCs/>
          <w:sz w:val="22"/>
          <w:szCs w:val="22"/>
          <w:lang w:eastAsia="uk-UA"/>
        </w:rPr>
        <w:t> </w:t>
      </w:r>
      <w:r w:rsidRPr="002A0E92">
        <w:rPr>
          <w:rFonts w:ascii="Times New Roman" w:hAnsi="Times New Roman"/>
          <w:bCs/>
          <w:sz w:val="22"/>
          <w:szCs w:val="22"/>
          <w:lang w:eastAsia="uk-UA"/>
        </w:rPr>
        <w:t xml:space="preserve">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Постанова КМУ від 13.07.2000р. №1120 «</w:t>
      </w:r>
      <w:r w:rsidRPr="002A0E92">
        <w:rPr>
          <w:rFonts w:ascii="Times New Roman" w:hAnsi="Times New Roman"/>
          <w:sz w:val="22"/>
          <w:szCs w:val="22"/>
        </w:rPr>
        <w:t xml:space="preserve">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ЗУ </w:t>
      </w:r>
      <w:r w:rsidRPr="002A0E92">
        <w:rPr>
          <w:rFonts w:ascii="Times New Roman" w:hAnsi="Times New Roman"/>
          <w:color w:val="000000"/>
          <w:sz w:val="22"/>
          <w:szCs w:val="22"/>
          <w:shd w:val="clear" w:color="auto" w:fill="FFFFFF"/>
        </w:rPr>
        <w:t>«</w:t>
      </w:r>
      <w:r w:rsidRPr="002A0E92">
        <w:rPr>
          <w:rFonts w:ascii="Times New Roman" w:hAnsi="Times New Roman"/>
          <w:sz w:val="22"/>
          <w:szCs w:val="22"/>
        </w:rPr>
        <w:t>Про охорону праці»</w:t>
      </w:r>
      <w:r w:rsidRPr="002A0E92">
        <w:rPr>
          <w:rFonts w:ascii="Times New Roman" w:hAnsi="Times New Roman"/>
          <w:sz w:val="22"/>
          <w:szCs w:val="22"/>
          <w:lang w:eastAsia="uk-UA"/>
        </w:rPr>
        <w:t xml:space="preserve">, ЗУ «Про технічні регламенти та оцінку відповідності», ЗУ «Про систему громадського здоров’я», Наказ Міністерства охорони навколишнього природнього середовища України від 06.02.2009 р. № 52 «Про затвердження Правил технічної експлуатації установок очистки газу», Постанови КМУ </w:t>
      </w:r>
      <w:r w:rsidRPr="002A0E92">
        <w:rPr>
          <w:rFonts w:ascii="Times New Roman" w:hAnsi="Times New Roman"/>
          <w:sz w:val="22"/>
          <w:szCs w:val="22"/>
        </w:rPr>
        <w:t xml:space="preserve"> </w:t>
      </w:r>
      <w:r w:rsidRPr="002A0E92">
        <w:rPr>
          <w:rFonts w:ascii="Times New Roman" w:hAnsi="Times New Roman"/>
          <w:sz w:val="22"/>
          <w:szCs w:val="22"/>
          <w:lang w:eastAsia="uk-UA"/>
        </w:rPr>
        <w:t xml:space="preserve">від 20 жовтня 2023 р. № 1102 «Про затвердження Порядку класифікації відходів та Національного переліку відходів», Постанови КМУ від 5 грудня 2023 р. № 1278  «Про затвердження Ліцензійних умов провадження господарської діяльності з управління небезпечними відходами» </w:t>
      </w:r>
    </w:p>
    <w:p w:rsidR="00B82DB5" w:rsidRPr="00271165" w:rsidRDefault="00271165" w:rsidP="00B82DB5">
      <w:pPr>
        <w:spacing w:after="0" w:line="240" w:lineRule="auto"/>
        <w:ind w:firstLine="567"/>
        <w:jc w:val="both"/>
        <w:rPr>
          <w:rFonts w:ascii="Times New Roman" w:hAnsi="Times New Roman" w:cs="Times New Roman"/>
          <w:i/>
          <w:lang w:eastAsia="ru-RU"/>
        </w:rPr>
      </w:pPr>
      <w:r w:rsidRPr="00271165">
        <w:rPr>
          <w:rFonts w:ascii="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B82DB5" w:rsidRPr="00B82DB5" w:rsidRDefault="00B82DB5" w:rsidP="00B82DB5">
      <w:pPr>
        <w:spacing w:after="0" w:line="240" w:lineRule="auto"/>
        <w:rPr>
          <w:rFonts w:ascii="Times New Roman" w:eastAsia="Times New Roman" w:hAnsi="Times New Roman" w:cs="Times New Roman"/>
          <w:b/>
          <w:color w:val="000000"/>
          <w:lang w:eastAsia="ru-RU"/>
        </w:rPr>
      </w:pPr>
    </w:p>
    <w:p w:rsidR="00B82DB5" w:rsidRDefault="00B82DB5" w:rsidP="004A0191">
      <w:pPr>
        <w:pStyle w:val="a6"/>
        <w:numPr>
          <w:ilvl w:val="0"/>
          <w:numId w:val="44"/>
        </w:numPr>
        <w:spacing w:after="0" w:line="240" w:lineRule="auto"/>
        <w:rPr>
          <w:rFonts w:ascii="Times New Roman" w:eastAsia="Times New Roman" w:hAnsi="Times New Roman" w:cs="Times New Roman"/>
          <w:i/>
          <w:color w:val="000000"/>
          <w:lang w:val="ru-RU" w:eastAsia="ru-RU"/>
        </w:rPr>
      </w:pPr>
      <w:proofErr w:type="spellStart"/>
      <w:r w:rsidRPr="004A0191">
        <w:rPr>
          <w:rFonts w:ascii="Times New Roman" w:eastAsia="Times New Roman" w:hAnsi="Times New Roman" w:cs="Times New Roman"/>
          <w:i/>
          <w:color w:val="000000"/>
          <w:lang w:val="ru-RU" w:eastAsia="ru-RU"/>
        </w:rPr>
        <w:lastRenderedPageBreak/>
        <w:t>Кількісні</w:t>
      </w:r>
      <w:proofErr w:type="spellEnd"/>
      <w:r w:rsidRPr="004A0191">
        <w:rPr>
          <w:rFonts w:ascii="Times New Roman" w:eastAsia="Times New Roman" w:hAnsi="Times New Roman" w:cs="Times New Roman"/>
          <w:i/>
          <w:color w:val="000000"/>
          <w:lang w:val="ru-RU" w:eastAsia="ru-RU"/>
        </w:rPr>
        <w:t xml:space="preserve"> </w:t>
      </w:r>
      <w:proofErr w:type="spellStart"/>
      <w:r w:rsidRPr="004A0191">
        <w:rPr>
          <w:rFonts w:ascii="Times New Roman" w:eastAsia="Times New Roman" w:hAnsi="Times New Roman" w:cs="Times New Roman"/>
          <w:i/>
          <w:color w:val="000000"/>
          <w:lang w:val="ru-RU" w:eastAsia="ru-RU"/>
        </w:rPr>
        <w:t>вимоги</w:t>
      </w:r>
      <w:proofErr w:type="spellEnd"/>
      <w:r w:rsidR="004A0191" w:rsidRPr="004A0191">
        <w:rPr>
          <w:rFonts w:ascii="Times New Roman" w:eastAsia="Times New Roman" w:hAnsi="Times New Roman" w:cs="Times New Roman"/>
          <w:i/>
          <w:color w:val="000000"/>
          <w:lang w:val="ru-RU" w:eastAsia="ru-RU"/>
        </w:rPr>
        <w:t xml:space="preserve"> до предмета </w:t>
      </w:r>
      <w:proofErr w:type="spellStart"/>
      <w:r w:rsidR="004A0191" w:rsidRPr="004A0191">
        <w:rPr>
          <w:rFonts w:ascii="Times New Roman" w:eastAsia="Times New Roman" w:hAnsi="Times New Roman" w:cs="Times New Roman"/>
          <w:i/>
          <w:color w:val="000000"/>
          <w:lang w:val="ru-RU" w:eastAsia="ru-RU"/>
        </w:rPr>
        <w:t>закупівлі</w:t>
      </w:r>
      <w:proofErr w:type="spellEnd"/>
    </w:p>
    <w:p w:rsidR="00493103" w:rsidRPr="004A0191" w:rsidRDefault="00493103" w:rsidP="00493103">
      <w:pPr>
        <w:pStyle w:val="a6"/>
        <w:spacing w:after="0" w:line="240" w:lineRule="auto"/>
        <w:rPr>
          <w:rFonts w:ascii="Times New Roman" w:eastAsia="Times New Roman" w:hAnsi="Times New Roman" w:cs="Times New Roman"/>
          <w:i/>
          <w:color w:val="000000"/>
          <w:lang w:val="ru-RU" w:eastAsia="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5"/>
        <w:gridCol w:w="1134"/>
        <w:gridCol w:w="1559"/>
      </w:tblGrid>
      <w:tr w:rsidR="00B82DB5" w:rsidRPr="00B82DB5" w:rsidTr="00271165">
        <w:trPr>
          <w:trHeight w:val="40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rPr>
                <w:rFonts w:ascii="Times New Roman" w:hAnsi="Times New Roman" w:cs="Times New Roman"/>
                <w:b/>
                <w:lang w:eastAsia="ru-RU"/>
              </w:rPr>
            </w:pPr>
            <w:r w:rsidRPr="00B82DB5">
              <w:rPr>
                <w:rFonts w:ascii="Times New Roman" w:hAnsi="Times New Roman" w:cs="Times New Roman"/>
                <w:b/>
                <w:lang w:eastAsia="ru-RU"/>
              </w:rPr>
              <w:t>№ з/п</w:t>
            </w:r>
          </w:p>
        </w:tc>
        <w:tc>
          <w:tcPr>
            <w:tcW w:w="6805"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b/>
                <w:lang w:eastAsia="ru-RU"/>
              </w:rPr>
            </w:pPr>
            <w:r w:rsidRPr="00B82DB5">
              <w:rPr>
                <w:rFonts w:ascii="Times New Roman" w:hAnsi="Times New Roman" w:cs="Times New Roman"/>
                <w:b/>
                <w:lang w:eastAsia="ru-RU"/>
              </w:rPr>
              <w:t>Назва відходу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b/>
                <w:lang w:eastAsia="ru-RU"/>
              </w:rPr>
            </w:pPr>
            <w:r w:rsidRPr="00B82DB5">
              <w:rPr>
                <w:rFonts w:ascii="Times New Roman" w:hAnsi="Times New Roman" w:cs="Times New Roman"/>
                <w:b/>
                <w:lang w:eastAsia="ru-RU"/>
              </w:rPr>
              <w:t xml:space="preserve">Од. </w:t>
            </w:r>
            <w:proofErr w:type="spellStart"/>
            <w:r w:rsidRPr="00B82DB5">
              <w:rPr>
                <w:rFonts w:ascii="Times New Roman" w:hAnsi="Times New Roman" w:cs="Times New Roman"/>
                <w:b/>
                <w:lang w:eastAsia="ru-RU"/>
              </w:rPr>
              <w:t>вим</w:t>
            </w:r>
            <w:proofErr w:type="spellEnd"/>
            <w:r w:rsidRPr="00B82DB5">
              <w:rPr>
                <w:rFonts w:ascii="Times New Roman" w:hAnsi="Times New Roman" w:cs="Times New Roman"/>
                <w:b/>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b/>
                <w:lang w:val="ru-RU" w:eastAsia="ru-RU"/>
              </w:rPr>
            </w:pPr>
            <w:r w:rsidRPr="00B82DB5">
              <w:rPr>
                <w:rFonts w:ascii="Times New Roman" w:hAnsi="Times New Roman" w:cs="Times New Roman"/>
                <w:b/>
                <w:lang w:eastAsia="ru-RU"/>
              </w:rPr>
              <w:t>Кіль</w:t>
            </w:r>
            <w:r w:rsidRPr="00B82DB5">
              <w:rPr>
                <w:rFonts w:ascii="Times New Roman" w:hAnsi="Times New Roman" w:cs="Times New Roman"/>
                <w:b/>
                <w:lang w:val="ru-RU" w:eastAsia="ru-RU"/>
              </w:rPr>
              <w:t>к</w:t>
            </w:r>
            <w:proofErr w:type="spellStart"/>
            <w:r w:rsidRPr="00B82DB5">
              <w:rPr>
                <w:rFonts w:ascii="Times New Roman" w:hAnsi="Times New Roman" w:cs="Times New Roman"/>
                <w:b/>
                <w:lang w:eastAsia="ru-RU"/>
              </w:rPr>
              <w:t>ість</w:t>
            </w:r>
            <w:proofErr w:type="spellEnd"/>
          </w:p>
        </w:tc>
      </w:tr>
      <w:tr w:rsidR="00B82DB5" w:rsidRPr="00B82DB5" w:rsidTr="00271165">
        <w:trPr>
          <w:trHeight w:val="102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eastAsia="ru-RU"/>
              </w:rPr>
            </w:pPr>
            <w:r w:rsidRPr="00B82DB5">
              <w:rPr>
                <w:rFonts w:ascii="Times New Roman" w:hAnsi="Times New Roman" w:cs="Times New Roman"/>
                <w:lang w:eastAsia="ru-RU"/>
              </w:rPr>
              <w:t>1</w:t>
            </w:r>
          </w:p>
        </w:tc>
        <w:tc>
          <w:tcPr>
            <w:tcW w:w="6805" w:type="dxa"/>
            <w:tcBorders>
              <w:top w:val="single" w:sz="4" w:space="0" w:color="000000"/>
              <w:left w:val="single" w:sz="4" w:space="0" w:color="000000"/>
              <w:bottom w:val="single" w:sz="4" w:space="0" w:color="000000"/>
              <w:right w:val="single" w:sz="4" w:space="0" w:color="000000"/>
            </w:tcBorders>
            <w:hideMark/>
          </w:tcPr>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 xml:space="preserve">Медичні відходи категорії «В»,  </w:t>
            </w:r>
            <w:r w:rsidRPr="00493103">
              <w:rPr>
                <w:rFonts w:ascii="Times New Roman" w:hAnsi="Times New Roman" w:cs="Times New Roman"/>
                <w:color w:val="00000A"/>
                <w:sz w:val="20"/>
                <w:szCs w:val="20"/>
              </w:rPr>
              <w:t xml:space="preserve">Медичні відходи категорії «С»: </w:t>
            </w:r>
            <w:r w:rsidRPr="00493103">
              <w:rPr>
                <w:rFonts w:ascii="Times New Roman" w:hAnsi="Times New Roman" w:cs="Times New Roman"/>
                <w:sz w:val="20"/>
                <w:szCs w:val="20"/>
              </w:rPr>
              <w:t xml:space="preserve">Клінічні та подібні їм відходи (голки, скарифікатори, дзеркала, шприці, вата, бинт, перев‘язувальні матеріали, системи, засоби індивідуального захисту, рукавички, первинна упаковка лікарських засобів визначених Переліком отруйних лікарських засобів за міжнародними непатентованими або загальноприйнятими назвами, затвердженим наказом Міністерства охорони здоров’я України від 17 серпня 2007 року № 490, зареєстрованим в Міністерстві юстиції України 03 вересня 2007 року за № 1007/14274, та Переліком сильнодіючих лікарських засобів за міжнародними непатентованими або загальноприйнятими назвами, затвердженим наказом Міністерства охорони здоров’я України від 17 серпня 2007 року № 490, зареєстрованим в Міністерстві юстиції України 03 вересня 2007 року за </w:t>
            </w:r>
            <w:r w:rsidRPr="00493103">
              <w:rPr>
                <w:rFonts w:ascii="Times New Roman" w:hAnsi="Times New Roman" w:cs="Times New Roman"/>
                <w:sz w:val="20"/>
                <w:szCs w:val="20"/>
              </w:rPr>
              <w:br/>
              <w:t xml:space="preserve">№ 1008/14275 та ін.): </w:t>
            </w:r>
          </w:p>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Коди відходів, відповідно до Національного переліку відходів:</w:t>
            </w:r>
          </w:p>
          <w:p w:rsidR="008B75AD" w:rsidRPr="00493103" w:rsidRDefault="008B75AD" w:rsidP="008B75AD">
            <w:pPr>
              <w:rPr>
                <w:rFonts w:ascii="Times New Roman" w:hAnsi="Times New Roman" w:cs="Times New Roman"/>
                <w:sz w:val="20"/>
                <w:szCs w:val="20"/>
              </w:rPr>
            </w:pPr>
            <w:r w:rsidRPr="00493103">
              <w:rPr>
                <w:rFonts w:ascii="Times New Roman" w:hAnsi="Times New Roman" w:cs="Times New Roman"/>
                <w:sz w:val="20"/>
                <w:szCs w:val="20"/>
              </w:rPr>
              <w:t>18  Відходи, пов’язані з медичним обслуговуванням людей і тварин та/або проведенням відповідних досліджень (крім кухонних та ресторанних відходів, не пов’язаних безпосередньо з медичним обслуговуванням)</w:t>
            </w:r>
          </w:p>
          <w:p w:rsidR="008B75AD" w:rsidRPr="00493103" w:rsidRDefault="008B75AD" w:rsidP="008B75AD">
            <w:pPr>
              <w:pStyle w:val="rvps12"/>
              <w:spacing w:before="0" w:beforeAutospacing="0" w:after="0" w:afterAutospacing="0"/>
              <w:rPr>
                <w:rFonts w:cs="Times New Roman"/>
                <w:sz w:val="20"/>
                <w:szCs w:val="20"/>
              </w:rPr>
            </w:pPr>
            <w:r w:rsidRPr="00493103">
              <w:rPr>
                <w:rFonts w:cs="Times New Roman"/>
                <w:sz w:val="20"/>
                <w:szCs w:val="20"/>
              </w:rPr>
              <w:t>18 01  Відходи, пов’язані з доглядом за новонародженими, діагностикою, лікуванням чи профілактикою захворювань у людей</w:t>
            </w:r>
          </w:p>
          <w:p w:rsidR="008B75AD" w:rsidRPr="00493103" w:rsidRDefault="008B75AD" w:rsidP="008B75AD">
            <w:pPr>
              <w:pStyle w:val="rvps12"/>
              <w:spacing w:before="0" w:beforeAutospacing="0" w:after="0" w:afterAutospacing="0"/>
              <w:rPr>
                <w:rFonts w:cs="Times New Roman"/>
                <w:sz w:val="20"/>
                <w:szCs w:val="20"/>
              </w:rPr>
            </w:pPr>
            <w:r w:rsidRPr="00493103">
              <w:rPr>
                <w:rFonts w:cs="Times New Roman"/>
                <w:sz w:val="20"/>
                <w:szCs w:val="20"/>
              </w:rPr>
              <w:t>18 01 01  Гострі інструменти (крім зазначених за кодом 18 01 03)</w:t>
            </w:r>
          </w:p>
          <w:p w:rsidR="008B75AD" w:rsidRPr="00493103" w:rsidRDefault="008B75AD" w:rsidP="008B75AD">
            <w:pPr>
              <w:pStyle w:val="rvps12"/>
              <w:spacing w:before="0" w:beforeAutospacing="0" w:after="0" w:afterAutospacing="0"/>
              <w:rPr>
                <w:rFonts w:cs="Times New Roman"/>
                <w:sz w:val="20"/>
                <w:szCs w:val="20"/>
              </w:rPr>
            </w:pPr>
            <w:r w:rsidRPr="00493103">
              <w:rPr>
                <w:rFonts w:cs="Times New Roman"/>
                <w:sz w:val="20"/>
                <w:szCs w:val="20"/>
              </w:rPr>
              <w:t>18 01 02  Частини тіла та органи, включаючи посудини з кров’ю та консервовану кров (крім зазначених за кодом 18 01 03)</w:t>
            </w:r>
          </w:p>
          <w:p w:rsidR="008B75AD" w:rsidRPr="00493103" w:rsidRDefault="008B75AD" w:rsidP="008B75AD">
            <w:pPr>
              <w:pStyle w:val="rvps12"/>
              <w:spacing w:before="0" w:beforeAutospacing="0" w:after="0" w:afterAutospacing="0"/>
              <w:rPr>
                <w:rFonts w:cs="Times New Roman"/>
                <w:sz w:val="20"/>
                <w:szCs w:val="20"/>
              </w:rPr>
            </w:pPr>
            <w:r w:rsidRPr="00493103">
              <w:rPr>
                <w:rFonts w:cs="Times New Roman"/>
                <w:sz w:val="20"/>
                <w:szCs w:val="20"/>
              </w:rPr>
              <w:t xml:space="preserve"> 18 01 03*  Відходи, збирання та видалення яких обумовлено спеціальними вимогами для запобігання виникненню інфекції</w:t>
            </w:r>
          </w:p>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18 01 04 Відходи, збирання та видалення яких обумовлено спеціальними вимогами для запобігання виникненню інфекції (наприклад, перев’язувальний матеріал, гіпсові пов’язки, простирадла, одноразовий одяг, підгузки тощо)</w:t>
            </w:r>
          </w:p>
          <w:p w:rsidR="00B82DB5" w:rsidRPr="00493103" w:rsidRDefault="008B75AD" w:rsidP="008B75AD">
            <w:pPr>
              <w:spacing w:after="0" w:line="240" w:lineRule="auto"/>
              <w:jc w:val="both"/>
              <w:rPr>
                <w:rFonts w:ascii="Times New Roman" w:hAnsi="Times New Roman" w:cs="Times New Roman"/>
                <w:b/>
                <w:sz w:val="20"/>
                <w:szCs w:val="20"/>
                <w:lang w:val="ru-RU" w:eastAsia="ru-RU"/>
              </w:rPr>
            </w:pPr>
            <w:r w:rsidRPr="00493103">
              <w:rPr>
                <w:rFonts w:ascii="Times New Roman" w:hAnsi="Times New Roman" w:cs="Times New Roman"/>
                <w:color w:val="00000A"/>
                <w:sz w:val="20"/>
                <w:szCs w:val="20"/>
              </w:rPr>
              <w:t>18 01 09  Лікарські препарати інші, ніж зазначені за кодом 18 01 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eastAsia="ru-RU"/>
              </w:rPr>
            </w:pPr>
            <w:r w:rsidRPr="00B82DB5">
              <w:rPr>
                <w:rFonts w:ascii="Times New Roman" w:hAnsi="Times New Roman" w:cs="Times New Roman"/>
                <w:lang w:val="ru-RU" w:eastAsia="ru-RU"/>
              </w:rPr>
              <w:t>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val="ru-RU" w:eastAsia="ru-RU"/>
              </w:rPr>
            </w:pPr>
            <w:r w:rsidRPr="00B82DB5">
              <w:rPr>
                <w:rFonts w:ascii="Times New Roman" w:hAnsi="Times New Roman" w:cs="Times New Roman"/>
                <w:color w:val="00000A"/>
                <w:lang w:eastAsia="ru-RU"/>
              </w:rPr>
              <w:t>30</w:t>
            </w:r>
            <w:r w:rsidR="008B75AD">
              <w:rPr>
                <w:rFonts w:ascii="Times New Roman" w:hAnsi="Times New Roman" w:cs="Times New Roman"/>
                <w:color w:val="00000A"/>
                <w:lang w:val="ru-RU" w:eastAsia="ru-RU"/>
              </w:rPr>
              <w:t>5</w:t>
            </w:r>
            <w:r w:rsidRPr="00B82DB5">
              <w:rPr>
                <w:rFonts w:ascii="Times New Roman" w:hAnsi="Times New Roman" w:cs="Times New Roman"/>
                <w:color w:val="00000A"/>
                <w:lang w:val="ru-RU" w:eastAsia="ru-RU"/>
              </w:rPr>
              <w:t>0</w:t>
            </w:r>
          </w:p>
        </w:tc>
      </w:tr>
      <w:tr w:rsidR="00B82DB5" w:rsidRPr="00B82DB5" w:rsidTr="00271165">
        <w:trPr>
          <w:trHeight w:val="2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eastAsia="ru-RU"/>
              </w:rPr>
            </w:pPr>
            <w:r w:rsidRPr="00B82DB5">
              <w:rPr>
                <w:rFonts w:ascii="Times New Roman" w:hAnsi="Times New Roman" w:cs="Times New Roman"/>
                <w:lang w:eastAsia="ru-RU"/>
              </w:rPr>
              <w:t>2</w:t>
            </w:r>
          </w:p>
        </w:tc>
        <w:tc>
          <w:tcPr>
            <w:tcW w:w="6805" w:type="dxa"/>
            <w:tcBorders>
              <w:top w:val="single" w:sz="4" w:space="0" w:color="000000"/>
              <w:left w:val="single" w:sz="4" w:space="0" w:color="000000"/>
              <w:bottom w:val="single" w:sz="4" w:space="0" w:color="000000"/>
              <w:right w:val="single" w:sz="4" w:space="0" w:color="000000"/>
            </w:tcBorders>
            <w:hideMark/>
          </w:tcPr>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Відпрацьовані люмінесцентні лампи (бактерицидні, енергозберігаючі та ін.)</w:t>
            </w:r>
          </w:p>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Коди відходів, відповідно до Національного переліку відходів:</w:t>
            </w:r>
          </w:p>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 xml:space="preserve">16 12 37* Люмінесцентні лампи та інші </w:t>
            </w:r>
            <w:proofErr w:type="spellStart"/>
            <w:r w:rsidRPr="00493103">
              <w:rPr>
                <w:rFonts w:ascii="Times New Roman" w:hAnsi="Times New Roman" w:cs="Times New Roman"/>
                <w:sz w:val="20"/>
                <w:szCs w:val="20"/>
              </w:rPr>
              <w:t>ртутьвмісні</w:t>
            </w:r>
            <w:proofErr w:type="spellEnd"/>
            <w:r w:rsidRPr="00493103">
              <w:rPr>
                <w:rFonts w:ascii="Times New Roman" w:hAnsi="Times New Roman" w:cs="Times New Roman"/>
                <w:sz w:val="20"/>
                <w:szCs w:val="20"/>
              </w:rPr>
              <w:t xml:space="preserve"> відходи,</w:t>
            </w:r>
          </w:p>
          <w:p w:rsidR="008B75AD" w:rsidRPr="00493103" w:rsidRDefault="008B75AD" w:rsidP="008B75AD">
            <w:pPr>
              <w:jc w:val="both"/>
              <w:rPr>
                <w:rFonts w:ascii="Times New Roman" w:hAnsi="Times New Roman" w:cs="Times New Roman"/>
                <w:sz w:val="20"/>
                <w:szCs w:val="20"/>
              </w:rPr>
            </w:pPr>
            <w:r w:rsidRPr="00493103">
              <w:rPr>
                <w:rFonts w:ascii="Times New Roman" w:hAnsi="Times New Roman" w:cs="Times New Roman"/>
                <w:sz w:val="20"/>
                <w:szCs w:val="20"/>
              </w:rPr>
              <w:t>Або</w:t>
            </w:r>
          </w:p>
          <w:p w:rsidR="00B82DB5" w:rsidRPr="00493103" w:rsidRDefault="008B75AD" w:rsidP="008B75AD">
            <w:pPr>
              <w:spacing w:after="0" w:line="240" w:lineRule="auto"/>
              <w:jc w:val="both"/>
              <w:rPr>
                <w:rFonts w:ascii="Times New Roman" w:hAnsi="Times New Roman" w:cs="Times New Roman"/>
                <w:color w:val="00000A"/>
                <w:sz w:val="20"/>
                <w:szCs w:val="20"/>
                <w:lang w:eastAsia="ru-RU"/>
              </w:rPr>
            </w:pPr>
            <w:r w:rsidRPr="00493103">
              <w:rPr>
                <w:rFonts w:ascii="Times New Roman" w:hAnsi="Times New Roman" w:cs="Times New Roman"/>
                <w:sz w:val="20"/>
                <w:szCs w:val="20"/>
              </w:rPr>
              <w:t xml:space="preserve">20 01 21* Люмінесцентні лампи та інші </w:t>
            </w:r>
            <w:proofErr w:type="spellStart"/>
            <w:r w:rsidRPr="00493103">
              <w:rPr>
                <w:rFonts w:ascii="Times New Roman" w:hAnsi="Times New Roman" w:cs="Times New Roman"/>
                <w:sz w:val="20"/>
                <w:szCs w:val="20"/>
              </w:rPr>
              <w:t>ртутьвмісні</w:t>
            </w:r>
            <w:proofErr w:type="spellEnd"/>
            <w:r w:rsidRPr="00493103">
              <w:rPr>
                <w:rFonts w:ascii="Times New Roman" w:hAnsi="Times New Roman" w:cs="Times New Roman"/>
                <w:sz w:val="20"/>
                <w:szCs w:val="20"/>
              </w:rPr>
              <w:t xml:space="preserve"> відходи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8B75AD">
            <w:pPr>
              <w:spacing w:after="0" w:line="240" w:lineRule="auto"/>
              <w:jc w:val="center"/>
              <w:rPr>
                <w:rFonts w:ascii="Times New Roman" w:hAnsi="Times New Roman" w:cs="Times New Roman"/>
                <w:lang w:eastAsia="ru-RU"/>
              </w:rPr>
            </w:pPr>
            <w:r w:rsidRPr="00B82DB5">
              <w:rPr>
                <w:rFonts w:ascii="Times New Roman" w:hAnsi="Times New Roman" w:cs="Times New Roman"/>
                <w:lang w:eastAsia="ru-RU"/>
              </w:rPr>
              <w:t>шт.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val="ru-RU" w:eastAsia="ru-RU"/>
              </w:rPr>
            </w:pPr>
            <w:r w:rsidRPr="00B82DB5">
              <w:rPr>
                <w:rFonts w:ascii="Times New Roman" w:hAnsi="Times New Roman" w:cs="Times New Roman"/>
                <w:lang w:val="ru-RU" w:eastAsia="ru-RU"/>
              </w:rPr>
              <w:t>100</w:t>
            </w:r>
          </w:p>
        </w:tc>
      </w:tr>
      <w:tr w:rsidR="00B82DB5" w:rsidRPr="00B82DB5" w:rsidTr="00271165">
        <w:trPr>
          <w:trHeight w:val="4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82DB5" w:rsidRPr="008B75AD" w:rsidRDefault="00271165">
            <w:pPr>
              <w:spacing w:after="0" w:line="240" w:lineRule="auto"/>
              <w:jc w:val="center"/>
              <w:rPr>
                <w:rFonts w:ascii="Times New Roman" w:hAnsi="Times New Roman" w:cs="Times New Roman"/>
                <w:lang w:eastAsia="ru-RU"/>
              </w:rPr>
            </w:pPr>
            <w:r w:rsidRPr="008B75AD">
              <w:rPr>
                <w:rFonts w:ascii="Times New Roman" w:hAnsi="Times New Roman" w:cs="Times New Roman"/>
                <w:lang w:eastAsia="ru-RU"/>
              </w:rPr>
              <w:t>3</w:t>
            </w:r>
          </w:p>
        </w:tc>
        <w:tc>
          <w:tcPr>
            <w:tcW w:w="6805" w:type="dxa"/>
            <w:tcBorders>
              <w:top w:val="single" w:sz="4" w:space="0" w:color="000000"/>
              <w:left w:val="single" w:sz="4" w:space="0" w:color="000000"/>
              <w:bottom w:val="single" w:sz="4" w:space="0" w:color="000000"/>
              <w:right w:val="single" w:sz="4" w:space="0" w:color="000000"/>
            </w:tcBorders>
            <w:hideMark/>
          </w:tcPr>
          <w:p w:rsidR="00B82DB5" w:rsidRPr="00493103" w:rsidRDefault="008B75AD" w:rsidP="00271165">
            <w:pPr>
              <w:spacing w:after="0" w:line="240" w:lineRule="auto"/>
              <w:jc w:val="both"/>
              <w:rPr>
                <w:rFonts w:ascii="Times New Roman" w:hAnsi="Times New Roman" w:cs="Times New Roman"/>
                <w:sz w:val="20"/>
                <w:szCs w:val="20"/>
                <w:lang w:eastAsia="ru-RU"/>
              </w:rPr>
            </w:pPr>
            <w:r w:rsidRPr="00493103">
              <w:rPr>
                <w:rFonts w:ascii="Times New Roman" w:hAnsi="Times New Roman" w:cs="Times New Roman"/>
                <w:sz w:val="20"/>
                <w:szCs w:val="20"/>
              </w:rPr>
              <w:t>16 06  Відпрацьовані батареї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8B75AD">
            <w:pPr>
              <w:spacing w:after="0" w:line="240" w:lineRule="auto"/>
              <w:jc w:val="center"/>
              <w:rPr>
                <w:rFonts w:ascii="Times New Roman" w:hAnsi="Times New Roman" w:cs="Times New Roman"/>
                <w:lang w:eastAsia="ru-RU"/>
              </w:rPr>
            </w:pPr>
            <w:r w:rsidRPr="00B82DB5">
              <w:rPr>
                <w:rFonts w:ascii="Times New Roman" w:hAnsi="Times New Roman" w:cs="Times New Roman"/>
                <w:lang w:val="ru-RU" w:eastAsia="ru-RU"/>
              </w:rPr>
              <w:t>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82DB5" w:rsidRPr="00B82DB5" w:rsidRDefault="00B82DB5">
            <w:pPr>
              <w:spacing w:after="0" w:line="240" w:lineRule="auto"/>
              <w:jc w:val="center"/>
              <w:rPr>
                <w:rFonts w:ascii="Times New Roman" w:hAnsi="Times New Roman" w:cs="Times New Roman"/>
                <w:lang w:eastAsia="ru-RU"/>
              </w:rPr>
            </w:pPr>
            <w:r w:rsidRPr="00B82DB5">
              <w:rPr>
                <w:rFonts w:ascii="Times New Roman" w:hAnsi="Times New Roman" w:cs="Times New Roman"/>
                <w:lang w:eastAsia="ru-RU"/>
              </w:rPr>
              <w:t>10</w:t>
            </w:r>
          </w:p>
        </w:tc>
      </w:tr>
    </w:tbl>
    <w:p w:rsidR="00493103" w:rsidRDefault="00493103" w:rsidP="00097C73">
      <w:pPr>
        <w:ind w:firstLine="708"/>
        <w:jc w:val="both"/>
        <w:rPr>
          <w:rFonts w:ascii="Times New Roman" w:hAnsi="Times New Roman" w:cs="Times New Roman"/>
          <w:i/>
          <w:sz w:val="20"/>
          <w:szCs w:val="20"/>
        </w:rPr>
      </w:pPr>
      <w:bookmarkStart w:id="0" w:name="_Hlk123027843"/>
    </w:p>
    <w:p w:rsidR="00715E41" w:rsidRPr="00493103" w:rsidRDefault="00271165" w:rsidP="00097C73">
      <w:pPr>
        <w:ind w:firstLine="708"/>
        <w:jc w:val="both"/>
        <w:rPr>
          <w:rFonts w:ascii="Times New Roman" w:hAnsi="Times New Roman" w:cs="Times New Roman"/>
          <w:b/>
        </w:rPr>
      </w:pPr>
      <w:r w:rsidRPr="00493103">
        <w:rPr>
          <w:rFonts w:ascii="Times New Roman" w:hAnsi="Times New Roman" w:cs="Times New Roman"/>
          <w:i/>
        </w:rPr>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493103">
        <w:rPr>
          <w:rFonts w:ascii="Times New Roman" w:hAnsi="Times New Roman" w:cs="Times New Roman"/>
          <w:i/>
        </w:rPr>
        <w:t>Обгрунтування</w:t>
      </w:r>
      <w:proofErr w:type="spellEnd"/>
      <w:r w:rsidRPr="00493103">
        <w:rPr>
          <w:rFonts w:ascii="Times New Roman" w:hAnsi="Times New Roman" w:cs="Times New Roman"/>
          <w:i/>
        </w:rPr>
        <w:t xml:space="preserve"> посилання на марку (</w:t>
      </w:r>
      <w:proofErr w:type="spellStart"/>
      <w:r w:rsidRPr="00493103">
        <w:rPr>
          <w:rFonts w:ascii="Times New Roman" w:hAnsi="Times New Roman" w:cs="Times New Roman"/>
          <w:i/>
        </w:rPr>
        <w:t>ки</w:t>
      </w:r>
      <w:proofErr w:type="spellEnd"/>
      <w:r w:rsidRPr="00493103">
        <w:rPr>
          <w:rFonts w:ascii="Times New Roman" w:hAnsi="Times New Roman" w:cs="Times New Roman"/>
          <w:i/>
        </w:rPr>
        <w:t>) конкретного (</w:t>
      </w:r>
      <w:proofErr w:type="spellStart"/>
      <w:r w:rsidRPr="00493103">
        <w:rPr>
          <w:rFonts w:ascii="Times New Roman" w:hAnsi="Times New Roman" w:cs="Times New Roman"/>
          <w:i/>
        </w:rPr>
        <w:t>их</w:t>
      </w:r>
      <w:proofErr w:type="spellEnd"/>
      <w:r w:rsidRPr="00493103">
        <w:rPr>
          <w:rFonts w:ascii="Times New Roman" w:hAnsi="Times New Roman" w:cs="Times New Roman"/>
          <w:i/>
        </w:rPr>
        <w:t>) товарів або виробника (</w:t>
      </w:r>
      <w:proofErr w:type="spellStart"/>
      <w:r w:rsidRPr="00493103">
        <w:rPr>
          <w:rFonts w:ascii="Times New Roman" w:hAnsi="Times New Roman" w:cs="Times New Roman"/>
          <w:i/>
        </w:rPr>
        <w:t>ків</w:t>
      </w:r>
      <w:proofErr w:type="spellEnd"/>
      <w:r w:rsidRPr="00493103">
        <w:rPr>
          <w:rFonts w:ascii="Times New Roman" w:hAnsi="Times New Roman" w:cs="Times New Roman"/>
          <w:i/>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715E41" w:rsidRDefault="00715E41" w:rsidP="00097C73">
      <w:pPr>
        <w:ind w:firstLine="708"/>
        <w:jc w:val="both"/>
        <w:rPr>
          <w:rFonts w:ascii="Times New Roman" w:hAnsi="Times New Roman" w:cs="Times New Roman"/>
          <w:b/>
          <w:sz w:val="20"/>
          <w:szCs w:val="20"/>
        </w:rPr>
      </w:pPr>
      <w:bookmarkStart w:id="1" w:name="_GoBack"/>
      <w:bookmarkEnd w:id="0"/>
      <w:bookmarkEnd w:id="1"/>
    </w:p>
    <w:sectPr w:rsidR="00715E41"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97" w:rsidRDefault="00556B97" w:rsidP="007A7FF4">
      <w:pPr>
        <w:spacing w:after="0" w:line="240" w:lineRule="auto"/>
      </w:pPr>
      <w:r>
        <w:separator/>
      </w:r>
    </w:p>
  </w:endnote>
  <w:endnote w:type="continuationSeparator" w:id="0">
    <w:p w:rsidR="00556B97" w:rsidRDefault="00556B97"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A703CC" w:rsidRDefault="00A703CC">
        <w:pPr>
          <w:pStyle w:val="aff3"/>
          <w:jc w:val="center"/>
        </w:pPr>
        <w:r>
          <w:fldChar w:fldCharType="begin"/>
        </w:r>
        <w:r>
          <w:instrText>PAGE   \* MERGEFORMAT</w:instrText>
        </w:r>
        <w:r>
          <w:fldChar w:fldCharType="separate"/>
        </w:r>
        <w:r>
          <w:rPr>
            <w:lang w:val="ru-RU"/>
          </w:rPr>
          <w:t>2</w:t>
        </w:r>
        <w:r>
          <w:fldChar w:fldCharType="end"/>
        </w:r>
      </w:p>
    </w:sdtContent>
  </w:sdt>
  <w:p w:rsidR="00A703CC" w:rsidRDefault="00A703C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97" w:rsidRDefault="00556B97" w:rsidP="007A7FF4">
      <w:pPr>
        <w:spacing w:after="0" w:line="240" w:lineRule="auto"/>
      </w:pPr>
      <w:r>
        <w:separator/>
      </w:r>
    </w:p>
  </w:footnote>
  <w:footnote w:type="continuationSeparator" w:id="0">
    <w:p w:rsidR="00556B97" w:rsidRDefault="00556B97"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416D1"/>
    <w:multiLevelType w:val="hybridMultilevel"/>
    <w:tmpl w:val="71483290"/>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13481"/>
    <w:multiLevelType w:val="singleLevel"/>
    <w:tmpl w:val="99E8DE1C"/>
    <w:lvl w:ilvl="0">
      <w:start w:val="3"/>
      <w:numFmt w:val="decimal"/>
      <w:lvlText w:val="6.%1."/>
      <w:legacy w:legacy="1" w:legacySpace="0" w:legacyIndent="317"/>
      <w:lvlJc w:val="left"/>
      <w:rPr>
        <w:rFonts w:ascii="Times New Roman" w:hAnsi="Times New Roman" w:cs="Times New Roman" w:hint="default"/>
        <w:sz w:val="24"/>
        <w:szCs w:val="24"/>
      </w:rPr>
    </w:lvl>
  </w:abstractNum>
  <w:abstractNum w:abstractNumId="11" w15:restartNumberingAfterBreak="0">
    <w:nsid w:val="1A0F5A53"/>
    <w:multiLevelType w:val="singleLevel"/>
    <w:tmpl w:val="E62E29D2"/>
    <w:lvl w:ilvl="0">
      <w:start w:val="1"/>
      <w:numFmt w:val="decimal"/>
      <w:lvlText w:val="5.%1."/>
      <w:legacy w:legacy="1" w:legacySpace="0" w:legacyIndent="360"/>
      <w:lvlJc w:val="left"/>
      <w:rPr>
        <w:rFonts w:ascii="Times New Roman" w:hAnsi="Times New Roman" w:cs="Times New Roman" w:hint="default"/>
        <w:sz w:val="24"/>
        <w:szCs w:val="24"/>
      </w:rPr>
    </w:lvl>
  </w:abstractNum>
  <w:abstractNum w:abstractNumId="12"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CE5895"/>
    <w:multiLevelType w:val="multilevel"/>
    <w:tmpl w:val="2E4A1B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184481"/>
    <w:multiLevelType w:val="hybridMultilevel"/>
    <w:tmpl w:val="21F86B78"/>
    <w:lvl w:ilvl="0" w:tplc="A88C8058">
      <w:start w:val="1"/>
      <w:numFmt w:val="decimal"/>
      <w:lvlText w:val="%1."/>
      <w:lvlJc w:val="left"/>
      <w:pPr>
        <w:ind w:left="720" w:hanging="360"/>
      </w:pPr>
      <w:rPr>
        <w:rFonts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24"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25" w15:restartNumberingAfterBreak="0">
    <w:nsid w:val="3E63253F"/>
    <w:multiLevelType w:val="hybridMultilevel"/>
    <w:tmpl w:val="C402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0D197E"/>
    <w:multiLevelType w:val="singleLevel"/>
    <w:tmpl w:val="F7D0A902"/>
    <w:lvl w:ilvl="0">
      <w:start w:val="4"/>
      <w:numFmt w:val="decimal"/>
      <w:lvlText w:val="5.%1."/>
      <w:legacy w:legacy="1" w:legacySpace="0" w:legacyIndent="360"/>
      <w:lvlJc w:val="left"/>
      <w:rPr>
        <w:rFonts w:ascii="Times New Roman" w:hAnsi="Times New Roman" w:cs="Times New Roman" w:hint="default"/>
        <w:sz w:val="24"/>
        <w:szCs w:val="24"/>
      </w:rPr>
    </w:lvl>
  </w:abstractNum>
  <w:abstractNum w:abstractNumId="32"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E1586E"/>
    <w:multiLevelType w:val="hybridMultilevel"/>
    <w:tmpl w:val="2BA24D3A"/>
    <w:lvl w:ilvl="0" w:tplc="0B68D75E">
      <w:start w:val="1"/>
      <w:numFmt w:val="decimal"/>
      <w:lvlText w:val="%1)"/>
      <w:lvlJc w:val="left"/>
      <w:pPr>
        <w:ind w:left="502" w:hanging="360"/>
      </w:pPr>
      <w:rPr>
        <w:rFonts w:hint="default"/>
        <w:b w:val="0"/>
        <w:bCs/>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9"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6444E4B"/>
    <w:multiLevelType w:val="singleLevel"/>
    <w:tmpl w:val="1A5A649A"/>
    <w:lvl w:ilvl="0">
      <w:start w:val="1"/>
      <w:numFmt w:val="decimal"/>
      <w:lvlText w:val="4.%1."/>
      <w:legacy w:legacy="1" w:legacySpace="0" w:legacyIndent="365"/>
      <w:lvlJc w:val="left"/>
      <w:rPr>
        <w:rFonts w:ascii="Times New Roman" w:hAnsi="Times New Roman" w:cs="Times New Roman" w:hint="default"/>
        <w:sz w:val="24"/>
        <w:szCs w:val="24"/>
      </w:rPr>
    </w:lvl>
  </w:abstractNum>
  <w:num w:numId="1">
    <w:abstractNumId w:val="6"/>
  </w:num>
  <w:num w:numId="2">
    <w:abstractNumId w:val="30"/>
  </w:num>
  <w:num w:numId="3">
    <w:abstractNumId w:val="20"/>
  </w:num>
  <w:num w:numId="4">
    <w:abstractNumId w:val="3"/>
  </w:num>
  <w:num w:numId="5">
    <w:abstractNumId w:val="26"/>
  </w:num>
  <w:num w:numId="6">
    <w:abstractNumId w:val="5"/>
  </w:num>
  <w:num w:numId="7">
    <w:abstractNumId w:val="18"/>
  </w:num>
  <w:num w:numId="8">
    <w:abstractNumId w:val="37"/>
  </w:num>
  <w:num w:numId="9">
    <w:abstractNumId w:val="32"/>
  </w:num>
  <w:num w:numId="10">
    <w:abstractNumId w:val="41"/>
  </w:num>
  <w:num w:numId="11">
    <w:abstractNumId w:val="35"/>
  </w:num>
  <w:num w:numId="12">
    <w:abstractNumId w:val="44"/>
  </w:num>
  <w:num w:numId="13">
    <w:abstractNumId w:val="19"/>
  </w:num>
  <w:num w:numId="14">
    <w:abstractNumId w:val="43"/>
  </w:num>
  <w:num w:numId="15">
    <w:abstractNumId w:val="15"/>
  </w:num>
  <w:num w:numId="16">
    <w:abstractNumId w:val="42"/>
  </w:num>
  <w:num w:numId="17">
    <w:abstractNumId w:val="21"/>
  </w:num>
  <w:num w:numId="18">
    <w:abstractNumId w:val="40"/>
  </w:num>
  <w:num w:numId="19">
    <w:abstractNumId w:val="14"/>
  </w:num>
  <w:num w:numId="20">
    <w:abstractNumId w:val="1"/>
  </w:num>
  <w:num w:numId="21">
    <w:abstractNumId w:val="9"/>
  </w:num>
  <w:num w:numId="22">
    <w:abstractNumId w:val="3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34"/>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8"/>
  </w:num>
  <w:num w:numId="34">
    <w:abstractNumId w:val="28"/>
  </w:num>
  <w:num w:numId="35">
    <w:abstractNumId w:val="23"/>
  </w:num>
  <w:num w:numId="36">
    <w:abstractNumId w:val="7"/>
  </w:num>
  <w:num w:numId="37">
    <w:abstractNumId w:val="13"/>
  </w:num>
  <w:num w:numId="38">
    <w:abstractNumId w:val="45"/>
  </w:num>
  <w:num w:numId="39">
    <w:abstractNumId w:val="11"/>
  </w:num>
  <w:num w:numId="40">
    <w:abstractNumId w:val="31"/>
  </w:num>
  <w:num w:numId="41">
    <w:abstractNumId w:val="10"/>
  </w:num>
  <w:num w:numId="42">
    <w:abstractNumId w:val="38"/>
  </w:num>
  <w:num w:numId="43">
    <w:abstractNumId w:val="17"/>
  </w:num>
  <w:num w:numId="44">
    <w:abstractNumId w:val="2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6D6D"/>
    <w:rsid w:val="000248B8"/>
    <w:rsid w:val="000761E7"/>
    <w:rsid w:val="00083E6E"/>
    <w:rsid w:val="00097C73"/>
    <w:rsid w:val="000E0F5B"/>
    <w:rsid w:val="000E46F9"/>
    <w:rsid w:val="00106747"/>
    <w:rsid w:val="001141AE"/>
    <w:rsid w:val="00142BFA"/>
    <w:rsid w:val="001629B6"/>
    <w:rsid w:val="00177C33"/>
    <w:rsid w:val="00192AC1"/>
    <w:rsid w:val="00193397"/>
    <w:rsid w:val="001A0429"/>
    <w:rsid w:val="001C6417"/>
    <w:rsid w:val="001D6CB5"/>
    <w:rsid w:val="001F5077"/>
    <w:rsid w:val="00210320"/>
    <w:rsid w:val="00212ECB"/>
    <w:rsid w:val="00222B29"/>
    <w:rsid w:val="00226B18"/>
    <w:rsid w:val="00235473"/>
    <w:rsid w:val="00245554"/>
    <w:rsid w:val="0025305A"/>
    <w:rsid w:val="002643C9"/>
    <w:rsid w:val="00271165"/>
    <w:rsid w:val="00274AF3"/>
    <w:rsid w:val="00277226"/>
    <w:rsid w:val="002912AB"/>
    <w:rsid w:val="002A0E92"/>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D6DD6"/>
    <w:rsid w:val="003D7D59"/>
    <w:rsid w:val="003F299E"/>
    <w:rsid w:val="0040704E"/>
    <w:rsid w:val="0041346B"/>
    <w:rsid w:val="00437B15"/>
    <w:rsid w:val="004420B8"/>
    <w:rsid w:val="00472818"/>
    <w:rsid w:val="00473F89"/>
    <w:rsid w:val="00482396"/>
    <w:rsid w:val="004831AC"/>
    <w:rsid w:val="00493103"/>
    <w:rsid w:val="004936A4"/>
    <w:rsid w:val="004A0191"/>
    <w:rsid w:val="004B7539"/>
    <w:rsid w:val="004C5DE8"/>
    <w:rsid w:val="004C5E9A"/>
    <w:rsid w:val="004E50F4"/>
    <w:rsid w:val="005318D7"/>
    <w:rsid w:val="00543FAD"/>
    <w:rsid w:val="00544DC1"/>
    <w:rsid w:val="005470CE"/>
    <w:rsid w:val="00550B66"/>
    <w:rsid w:val="00556B97"/>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51F5"/>
    <w:rsid w:val="00677A26"/>
    <w:rsid w:val="006855C1"/>
    <w:rsid w:val="006D21D5"/>
    <w:rsid w:val="006F0225"/>
    <w:rsid w:val="007043EC"/>
    <w:rsid w:val="00704520"/>
    <w:rsid w:val="00710E4F"/>
    <w:rsid w:val="00714A10"/>
    <w:rsid w:val="00715E41"/>
    <w:rsid w:val="00731DA0"/>
    <w:rsid w:val="00735CC7"/>
    <w:rsid w:val="00751EE8"/>
    <w:rsid w:val="007540E2"/>
    <w:rsid w:val="00756238"/>
    <w:rsid w:val="00796A66"/>
    <w:rsid w:val="007A64C7"/>
    <w:rsid w:val="007A7FF4"/>
    <w:rsid w:val="00800B8A"/>
    <w:rsid w:val="0080300D"/>
    <w:rsid w:val="00842EF3"/>
    <w:rsid w:val="00861DF4"/>
    <w:rsid w:val="00864F43"/>
    <w:rsid w:val="008B75AD"/>
    <w:rsid w:val="008D2CF5"/>
    <w:rsid w:val="008E73FB"/>
    <w:rsid w:val="008F25AD"/>
    <w:rsid w:val="008F608D"/>
    <w:rsid w:val="008F722A"/>
    <w:rsid w:val="00930390"/>
    <w:rsid w:val="0094290F"/>
    <w:rsid w:val="009641B5"/>
    <w:rsid w:val="00967AE8"/>
    <w:rsid w:val="009741EC"/>
    <w:rsid w:val="00993A23"/>
    <w:rsid w:val="009950B1"/>
    <w:rsid w:val="009A4B65"/>
    <w:rsid w:val="009E47FA"/>
    <w:rsid w:val="009F0F23"/>
    <w:rsid w:val="00A13388"/>
    <w:rsid w:val="00A151DD"/>
    <w:rsid w:val="00A256DE"/>
    <w:rsid w:val="00A445D3"/>
    <w:rsid w:val="00A703CC"/>
    <w:rsid w:val="00A70DAC"/>
    <w:rsid w:val="00A90437"/>
    <w:rsid w:val="00AB2AE9"/>
    <w:rsid w:val="00AE11AF"/>
    <w:rsid w:val="00AF0653"/>
    <w:rsid w:val="00B35B32"/>
    <w:rsid w:val="00B3604F"/>
    <w:rsid w:val="00B45FF7"/>
    <w:rsid w:val="00B573D2"/>
    <w:rsid w:val="00B6208A"/>
    <w:rsid w:val="00B82DB5"/>
    <w:rsid w:val="00B95658"/>
    <w:rsid w:val="00BE4BE0"/>
    <w:rsid w:val="00BF410A"/>
    <w:rsid w:val="00C1066D"/>
    <w:rsid w:val="00C3149F"/>
    <w:rsid w:val="00C633AB"/>
    <w:rsid w:val="00C7068E"/>
    <w:rsid w:val="00C9168A"/>
    <w:rsid w:val="00C97D64"/>
    <w:rsid w:val="00CA27C1"/>
    <w:rsid w:val="00CB7551"/>
    <w:rsid w:val="00CF337F"/>
    <w:rsid w:val="00D066CD"/>
    <w:rsid w:val="00D32EA8"/>
    <w:rsid w:val="00D36E86"/>
    <w:rsid w:val="00D412CD"/>
    <w:rsid w:val="00D64F18"/>
    <w:rsid w:val="00D77088"/>
    <w:rsid w:val="00DB06BC"/>
    <w:rsid w:val="00DC6FF9"/>
    <w:rsid w:val="00DD0699"/>
    <w:rsid w:val="00DD5765"/>
    <w:rsid w:val="00DF47A6"/>
    <w:rsid w:val="00E041DF"/>
    <w:rsid w:val="00E05A06"/>
    <w:rsid w:val="00E16A9E"/>
    <w:rsid w:val="00E2124A"/>
    <w:rsid w:val="00E265F3"/>
    <w:rsid w:val="00E31F7E"/>
    <w:rsid w:val="00E336B3"/>
    <w:rsid w:val="00E44CEF"/>
    <w:rsid w:val="00E50158"/>
    <w:rsid w:val="00E60D8B"/>
    <w:rsid w:val="00E962F7"/>
    <w:rsid w:val="00EE0503"/>
    <w:rsid w:val="00EF190A"/>
    <w:rsid w:val="00F21431"/>
    <w:rsid w:val="00F25D76"/>
    <w:rsid w:val="00F355D4"/>
    <w:rsid w:val="00F63D49"/>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AE34"/>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aff5">
    <w:name w:val="Нормальний текст"/>
    <w:basedOn w:val="a"/>
    <w:uiPriority w:val="99"/>
    <w:qFormat/>
    <w:rsid w:val="002A0E9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A80F81-B7C3-434B-9A6A-7D1986B9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33</cp:revision>
  <cp:lastPrinted>2023-03-02T12:48:00Z</cp:lastPrinted>
  <dcterms:created xsi:type="dcterms:W3CDTF">2023-03-02T10:14:00Z</dcterms:created>
  <dcterms:modified xsi:type="dcterms:W3CDTF">2024-02-19T07:27:00Z</dcterms:modified>
</cp:coreProperties>
</file>